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34" w:rsidRPr="00163C3B" w:rsidRDefault="00A37234" w:rsidP="00A37234">
      <w:pPr>
        <w:pStyle w:val="Default"/>
        <w:jc w:val="center"/>
        <w:rPr>
          <w:rFonts w:ascii="Open Sans" w:hAnsi="Open Sans" w:cs="Open Sans"/>
          <w:color w:val="1F4E79" w:themeColor="accent1" w:themeShade="80"/>
          <w:sz w:val="44"/>
        </w:rPr>
      </w:pPr>
      <w:r w:rsidRPr="00163C3B">
        <w:rPr>
          <w:rFonts w:ascii="Open Sans" w:hAnsi="Open Sans" w:cs="Open Sans"/>
          <w:b/>
          <w:bCs/>
          <w:iCs/>
          <w:color w:val="1F4E79" w:themeColor="accent1" w:themeShade="80"/>
          <w:sz w:val="44"/>
        </w:rPr>
        <w:t>Circuito</w:t>
      </w:r>
      <w:r w:rsidR="00730541" w:rsidRPr="00163C3B">
        <w:rPr>
          <w:rFonts w:ascii="Open Sans" w:hAnsi="Open Sans" w:cs="Open Sans"/>
          <w:b/>
          <w:bCs/>
          <w:iCs/>
          <w:color w:val="1F4E79" w:themeColor="accent1" w:themeShade="80"/>
          <w:sz w:val="44"/>
        </w:rPr>
        <w:t xml:space="preserve"> </w:t>
      </w:r>
      <w:r w:rsidR="00540462" w:rsidRPr="00163C3B">
        <w:rPr>
          <w:rFonts w:ascii="Open Sans" w:hAnsi="Open Sans" w:cs="Open Sans"/>
          <w:b/>
          <w:bCs/>
          <w:iCs/>
          <w:color w:val="1F4E79" w:themeColor="accent1" w:themeShade="80"/>
          <w:sz w:val="44"/>
        </w:rPr>
        <w:t xml:space="preserve">Gran tour de Israel </w:t>
      </w:r>
      <w:r w:rsidR="00730541" w:rsidRPr="00163C3B">
        <w:rPr>
          <w:rFonts w:ascii="Open Sans" w:hAnsi="Open Sans" w:cs="Open Sans"/>
          <w:b/>
          <w:bCs/>
          <w:iCs/>
          <w:color w:val="1F4E79" w:themeColor="accent1" w:themeShade="80"/>
          <w:sz w:val="44"/>
        </w:rPr>
        <w:t>y Petra</w:t>
      </w:r>
    </w:p>
    <w:p w:rsidR="00A37234" w:rsidRPr="00163C3B" w:rsidRDefault="00540462" w:rsidP="00A37234">
      <w:pPr>
        <w:pStyle w:val="Default"/>
        <w:jc w:val="center"/>
        <w:rPr>
          <w:rFonts w:ascii="Open Sans" w:hAnsi="Open Sans" w:cs="Open Sans"/>
          <w:b/>
        </w:rPr>
      </w:pPr>
      <w:r w:rsidRPr="00163C3B">
        <w:rPr>
          <w:rFonts w:ascii="Open Sans" w:hAnsi="Open Sans" w:cs="Open Sans"/>
          <w:b/>
        </w:rPr>
        <w:t>11 Días / 10</w:t>
      </w:r>
      <w:r w:rsidR="00A37234" w:rsidRPr="00163C3B">
        <w:rPr>
          <w:rFonts w:ascii="Open Sans" w:hAnsi="Open Sans" w:cs="Open Sans"/>
          <w:b/>
        </w:rPr>
        <w:t xml:space="preserve"> Noches - Salidas Garantizadas todos los días </w:t>
      </w:r>
      <w:r w:rsidRPr="00163C3B">
        <w:rPr>
          <w:rFonts w:ascii="Open Sans" w:hAnsi="Open Sans" w:cs="Open Sans"/>
          <w:b/>
        </w:rPr>
        <w:t>Domingo</w:t>
      </w:r>
      <w:r w:rsidR="00A37234" w:rsidRPr="00163C3B">
        <w:rPr>
          <w:rFonts w:ascii="Open Sans" w:hAnsi="Open Sans" w:cs="Open Sans"/>
          <w:b/>
        </w:rPr>
        <w:t xml:space="preserve"> en Español</w:t>
      </w:r>
    </w:p>
    <w:p w:rsidR="00A37234" w:rsidRPr="00163C3B" w:rsidRDefault="00A37234" w:rsidP="00A37234">
      <w:pPr>
        <w:pStyle w:val="Default"/>
        <w:jc w:val="both"/>
        <w:rPr>
          <w:rFonts w:ascii="Open Sans" w:hAnsi="Open Sans" w:cs="Open Sans"/>
        </w:rPr>
      </w:pPr>
    </w:p>
    <w:p w:rsidR="00605A03" w:rsidRPr="00163C3B" w:rsidRDefault="00605A03" w:rsidP="00605A03">
      <w:pPr>
        <w:jc w:val="both"/>
        <w:rPr>
          <w:rFonts w:ascii="Open Sans" w:hAnsi="Open Sans" w:cs="Open Sans"/>
          <w:b/>
          <w:bCs/>
          <w:sz w:val="24"/>
          <w:szCs w:val="24"/>
        </w:rPr>
      </w:pPr>
      <w:r w:rsidRPr="00163C3B">
        <w:rPr>
          <w:rFonts w:ascii="Open Sans" w:hAnsi="Open Sans" w:cs="Open Sans"/>
          <w:b/>
          <w:bCs/>
          <w:sz w:val="24"/>
          <w:szCs w:val="24"/>
        </w:rPr>
        <w:t xml:space="preserve">Día 1º. Lunes. Aeropuerto Ben </w:t>
      </w:r>
      <w:proofErr w:type="spellStart"/>
      <w:r w:rsidRPr="00163C3B">
        <w:rPr>
          <w:rFonts w:ascii="Open Sans" w:hAnsi="Open Sans" w:cs="Open Sans"/>
          <w:b/>
          <w:bCs/>
          <w:sz w:val="24"/>
          <w:szCs w:val="24"/>
        </w:rPr>
        <w:t>Gurion</w:t>
      </w:r>
      <w:proofErr w:type="spellEnd"/>
      <w:r w:rsidRPr="00163C3B">
        <w:rPr>
          <w:rFonts w:ascii="Open Sans" w:hAnsi="Open Sans" w:cs="Open Sans"/>
          <w:b/>
          <w:bCs/>
          <w:sz w:val="24"/>
          <w:szCs w:val="24"/>
        </w:rPr>
        <w:t xml:space="preserve"> – Tel Aviv</w:t>
      </w:r>
    </w:p>
    <w:p w:rsidR="00605A03" w:rsidRPr="00163C3B" w:rsidRDefault="00605A03" w:rsidP="00605A03">
      <w:pPr>
        <w:jc w:val="both"/>
        <w:rPr>
          <w:rFonts w:ascii="Open Sans" w:hAnsi="Open Sans" w:cs="Open Sans"/>
          <w:bCs/>
          <w:sz w:val="24"/>
          <w:szCs w:val="24"/>
        </w:rPr>
      </w:pPr>
      <w:r w:rsidRPr="00163C3B">
        <w:rPr>
          <w:rFonts w:ascii="Open Sans" w:hAnsi="Open Sans" w:cs="Open Sans"/>
          <w:bCs/>
          <w:sz w:val="24"/>
          <w:szCs w:val="24"/>
        </w:rPr>
        <w:t>Llegada al aeropuerto, asistencia y traslado al hotel. Alojamiento.</w:t>
      </w:r>
    </w:p>
    <w:p w:rsidR="00605A03" w:rsidRPr="00163C3B" w:rsidRDefault="00605A03" w:rsidP="00605A03">
      <w:pPr>
        <w:jc w:val="both"/>
        <w:rPr>
          <w:rFonts w:ascii="Open Sans" w:hAnsi="Open Sans" w:cs="Open Sans"/>
          <w:b/>
          <w:bCs/>
          <w:sz w:val="24"/>
          <w:szCs w:val="24"/>
        </w:rPr>
      </w:pPr>
      <w:r w:rsidRPr="00163C3B">
        <w:rPr>
          <w:rFonts w:ascii="Open Sans" w:hAnsi="Open Sans" w:cs="Open Sans"/>
          <w:b/>
          <w:bCs/>
          <w:sz w:val="24"/>
          <w:szCs w:val="24"/>
        </w:rPr>
        <w:t>Día 2º. Martes. Tel Aviv – Cesárea – Haifa – San Juan de Acre – Galilea</w:t>
      </w:r>
    </w:p>
    <w:p w:rsidR="00605A03" w:rsidRPr="00163C3B" w:rsidRDefault="00605A03" w:rsidP="00605A03">
      <w:pPr>
        <w:jc w:val="both"/>
        <w:rPr>
          <w:rFonts w:ascii="Open Sans" w:hAnsi="Open Sans" w:cs="Open Sans"/>
          <w:bCs/>
          <w:sz w:val="24"/>
          <w:szCs w:val="24"/>
        </w:rPr>
      </w:pPr>
      <w:r w:rsidRPr="00163C3B">
        <w:rPr>
          <w:rFonts w:ascii="Open Sans" w:hAnsi="Open Sans" w:cs="Open Sans"/>
          <w:bCs/>
          <w:sz w:val="24"/>
          <w:szCs w:val="24"/>
        </w:rPr>
        <w:t xml:space="preserve">Desayuno. Salida de la ciudad de Tel Aviv bordeando el Mar Mediterráneo hasta llegar a </w:t>
      </w:r>
      <w:proofErr w:type="spellStart"/>
      <w:r w:rsidRPr="00163C3B">
        <w:rPr>
          <w:rFonts w:ascii="Open Sans" w:hAnsi="Open Sans" w:cs="Open Sans"/>
          <w:bCs/>
          <w:sz w:val="24"/>
          <w:szCs w:val="24"/>
        </w:rPr>
        <w:t>Yaffo</w:t>
      </w:r>
      <w:proofErr w:type="spellEnd"/>
      <w:r w:rsidRPr="00163C3B">
        <w:rPr>
          <w:rFonts w:ascii="Open Sans" w:hAnsi="Open Sans" w:cs="Open Sans"/>
          <w:bCs/>
          <w:sz w:val="24"/>
          <w:szCs w:val="24"/>
        </w:rPr>
        <w:t xml:space="preserve">, antiguo puerto de Israel, hoy barrio de artistas. Visita de la Iglesia de San Pedro. Continuación por la costa 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sidRPr="00163C3B">
        <w:rPr>
          <w:rFonts w:ascii="Open Sans" w:hAnsi="Open Sans" w:cs="Open Sans"/>
          <w:bCs/>
          <w:sz w:val="24"/>
          <w:szCs w:val="24"/>
        </w:rPr>
        <w:t>Bahai</w:t>
      </w:r>
      <w:proofErr w:type="spellEnd"/>
      <w:r w:rsidRPr="00163C3B">
        <w:rPr>
          <w:rFonts w:ascii="Open Sans" w:hAnsi="Open Sans" w:cs="Open Sans"/>
          <w:bCs/>
          <w:sz w:val="24"/>
          <w:szCs w:val="24"/>
        </w:rPr>
        <w:t xml:space="preserve"> y sus Jardines Persas, y tendremos una vista panorámica de la ciudad y el puerto. Continuación a San Juan de Acre, capital de los Cruzados, visitando las fortalezas medievales. Llegada a Galilea. Cena y alojamiento.</w:t>
      </w:r>
    </w:p>
    <w:p w:rsidR="00605A03" w:rsidRPr="00163C3B" w:rsidRDefault="00605A03" w:rsidP="00605A03">
      <w:pPr>
        <w:jc w:val="both"/>
        <w:rPr>
          <w:rFonts w:ascii="Open Sans" w:hAnsi="Open Sans" w:cs="Open Sans"/>
          <w:b/>
          <w:bCs/>
          <w:sz w:val="24"/>
          <w:szCs w:val="24"/>
        </w:rPr>
      </w:pPr>
      <w:r w:rsidRPr="00163C3B">
        <w:rPr>
          <w:rFonts w:ascii="Open Sans" w:hAnsi="Open Sans" w:cs="Open Sans"/>
          <w:b/>
          <w:bCs/>
          <w:sz w:val="24"/>
          <w:szCs w:val="24"/>
        </w:rPr>
        <w:t>Día 3º. Miércoles. Nazaret – Monte del Precipicio – Monte Tabor – Cana de Galilea</w:t>
      </w:r>
    </w:p>
    <w:p w:rsidR="00605A03" w:rsidRPr="00163C3B" w:rsidRDefault="00605A03" w:rsidP="00605A03">
      <w:pPr>
        <w:jc w:val="both"/>
        <w:rPr>
          <w:rFonts w:ascii="Open Sans" w:hAnsi="Open Sans" w:cs="Open Sans"/>
          <w:bCs/>
          <w:sz w:val="24"/>
          <w:szCs w:val="24"/>
        </w:rPr>
      </w:pPr>
      <w:r w:rsidRPr="00163C3B">
        <w:rPr>
          <w:rFonts w:ascii="Open Sans" w:hAnsi="Open Sans" w:cs="Open Sans"/>
          <w:bCs/>
          <w:sz w:val="24"/>
          <w:szCs w:val="24"/>
        </w:rPr>
        <w:t>Desayuno. Por la mañana visita de la ciudad de Nazaret visitaremos la Iglesia de la Anunciación, la Carpintería de San José y la Fuente de la Virgen. Continuación al Monte del Precipicio, donde podremos admirar una hermosa vista panorámica de Nazaret y sus alrededores, proseguimos hacia el Monte Tabor, donde tuvo lugar la transfiguración de Jesús, frente a Moisés y Elías. Terminamos el día con la visita de Cana de Galilea, donde tuvo lugar el primer Milagro de Jesús. Cena y alojamiento.</w:t>
      </w:r>
    </w:p>
    <w:p w:rsidR="00605A03" w:rsidRPr="00163C3B" w:rsidRDefault="00605A03" w:rsidP="00605A03">
      <w:pPr>
        <w:jc w:val="both"/>
        <w:rPr>
          <w:rFonts w:ascii="Open Sans" w:hAnsi="Open Sans" w:cs="Open Sans"/>
          <w:b/>
          <w:bCs/>
          <w:sz w:val="24"/>
          <w:szCs w:val="24"/>
        </w:rPr>
      </w:pPr>
      <w:r w:rsidRPr="00163C3B">
        <w:rPr>
          <w:rFonts w:ascii="Open Sans" w:hAnsi="Open Sans" w:cs="Open Sans"/>
          <w:b/>
          <w:bCs/>
          <w:sz w:val="24"/>
          <w:szCs w:val="24"/>
        </w:rPr>
        <w:t xml:space="preserve">Día 4º. Jueves. Travesía en Barco – Bienaventuranzas – </w:t>
      </w:r>
      <w:proofErr w:type="spellStart"/>
      <w:r w:rsidRPr="00163C3B">
        <w:rPr>
          <w:rFonts w:ascii="Open Sans" w:hAnsi="Open Sans" w:cs="Open Sans"/>
          <w:b/>
          <w:bCs/>
          <w:sz w:val="24"/>
          <w:szCs w:val="24"/>
        </w:rPr>
        <w:t>Tabgha</w:t>
      </w:r>
      <w:proofErr w:type="spellEnd"/>
      <w:r w:rsidRPr="00163C3B">
        <w:rPr>
          <w:rFonts w:ascii="Open Sans" w:hAnsi="Open Sans" w:cs="Open Sans"/>
          <w:b/>
          <w:bCs/>
          <w:sz w:val="24"/>
          <w:szCs w:val="24"/>
        </w:rPr>
        <w:t xml:space="preserve"> – Cafarnaúm – Rio Jordán – Jerusalén</w:t>
      </w:r>
    </w:p>
    <w:p w:rsidR="00605A03" w:rsidRPr="00163C3B" w:rsidRDefault="00605A03" w:rsidP="00605A03">
      <w:pPr>
        <w:jc w:val="both"/>
        <w:rPr>
          <w:rFonts w:ascii="Open Sans" w:hAnsi="Open Sans" w:cs="Open Sans"/>
          <w:bCs/>
          <w:sz w:val="24"/>
          <w:szCs w:val="24"/>
        </w:rPr>
      </w:pPr>
      <w:r w:rsidRPr="00163C3B">
        <w:rPr>
          <w:rFonts w:ascii="Open Sans" w:hAnsi="Open Sans" w:cs="Open Sans"/>
          <w:bCs/>
          <w:sz w:val="24"/>
          <w:szCs w:val="24"/>
        </w:rPr>
        <w:t xml:space="preserve">Desayuno. Comenzaremos el día con una travesía en barco por el Mar de Galilea. Más tarde visitaremos el Monte de las Bienaventuranzas, donde tuvo lugar “El Sermón de la Montaña”, </w:t>
      </w:r>
      <w:proofErr w:type="spellStart"/>
      <w:r w:rsidRPr="00163C3B">
        <w:rPr>
          <w:rFonts w:ascii="Open Sans" w:hAnsi="Open Sans" w:cs="Open Sans"/>
          <w:bCs/>
          <w:sz w:val="24"/>
          <w:szCs w:val="24"/>
        </w:rPr>
        <w:t>Tabgha</w:t>
      </w:r>
      <w:proofErr w:type="spellEnd"/>
      <w:r w:rsidRPr="00163C3B">
        <w:rPr>
          <w:rFonts w:ascii="Open Sans" w:hAnsi="Open Sans" w:cs="Open Sans"/>
          <w:bCs/>
          <w:sz w:val="24"/>
          <w:szCs w:val="24"/>
        </w:rPr>
        <w:t xml:space="preserve">, lugar de la multiplicación de los panes y los peces, y Cafarnaúm, donde se encuentra la Casa de San Pedro y las ruinas </w:t>
      </w:r>
      <w:r w:rsidRPr="00163C3B">
        <w:rPr>
          <w:rFonts w:ascii="Open Sans" w:hAnsi="Open Sans" w:cs="Open Sans"/>
          <w:bCs/>
          <w:sz w:val="24"/>
          <w:szCs w:val="24"/>
        </w:rPr>
        <w:lastRenderedPageBreak/>
        <w:t>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Alojamiento</w:t>
      </w:r>
    </w:p>
    <w:p w:rsidR="00605A03" w:rsidRPr="00163C3B" w:rsidRDefault="00605A03" w:rsidP="00605A03">
      <w:pPr>
        <w:jc w:val="both"/>
        <w:rPr>
          <w:rFonts w:ascii="Open Sans" w:hAnsi="Open Sans" w:cs="Open Sans"/>
          <w:b/>
          <w:bCs/>
          <w:sz w:val="24"/>
          <w:szCs w:val="24"/>
        </w:rPr>
      </w:pPr>
      <w:r w:rsidRPr="00163C3B">
        <w:rPr>
          <w:rFonts w:ascii="Open Sans" w:hAnsi="Open Sans" w:cs="Open Sans"/>
          <w:b/>
          <w:bCs/>
          <w:sz w:val="24"/>
          <w:szCs w:val="24"/>
        </w:rPr>
        <w:t xml:space="preserve">Día 5º. Viernes. Jerusalén: Museo de Israel – </w:t>
      </w:r>
      <w:proofErr w:type="spellStart"/>
      <w:r w:rsidRPr="00163C3B">
        <w:rPr>
          <w:rFonts w:ascii="Open Sans" w:hAnsi="Open Sans" w:cs="Open Sans"/>
          <w:b/>
          <w:bCs/>
          <w:sz w:val="24"/>
          <w:szCs w:val="24"/>
        </w:rPr>
        <w:t>Ein</w:t>
      </w:r>
      <w:proofErr w:type="spellEnd"/>
      <w:r w:rsidRPr="00163C3B">
        <w:rPr>
          <w:rFonts w:ascii="Open Sans" w:hAnsi="Open Sans" w:cs="Open Sans"/>
          <w:b/>
          <w:bCs/>
          <w:sz w:val="24"/>
          <w:szCs w:val="24"/>
        </w:rPr>
        <w:t xml:space="preserve"> Karen – </w:t>
      </w:r>
      <w:proofErr w:type="spellStart"/>
      <w:r w:rsidRPr="00163C3B">
        <w:rPr>
          <w:rFonts w:ascii="Open Sans" w:hAnsi="Open Sans" w:cs="Open Sans"/>
          <w:b/>
          <w:bCs/>
          <w:sz w:val="24"/>
          <w:szCs w:val="24"/>
        </w:rPr>
        <w:t>Yad</w:t>
      </w:r>
      <w:proofErr w:type="spellEnd"/>
      <w:r w:rsidRPr="00163C3B">
        <w:rPr>
          <w:rFonts w:ascii="Open Sans" w:hAnsi="Open Sans" w:cs="Open Sans"/>
          <w:b/>
          <w:bCs/>
          <w:sz w:val="24"/>
          <w:szCs w:val="24"/>
        </w:rPr>
        <w:t xml:space="preserve"> </w:t>
      </w:r>
      <w:proofErr w:type="spellStart"/>
      <w:r w:rsidRPr="00163C3B">
        <w:rPr>
          <w:rFonts w:ascii="Open Sans" w:hAnsi="Open Sans" w:cs="Open Sans"/>
          <w:b/>
          <w:bCs/>
          <w:sz w:val="24"/>
          <w:szCs w:val="24"/>
        </w:rPr>
        <w:t>Vashem</w:t>
      </w:r>
      <w:proofErr w:type="spellEnd"/>
      <w:r w:rsidRPr="00163C3B">
        <w:rPr>
          <w:rFonts w:ascii="Open Sans" w:hAnsi="Open Sans" w:cs="Open Sans"/>
          <w:b/>
          <w:bCs/>
          <w:sz w:val="24"/>
          <w:szCs w:val="24"/>
        </w:rPr>
        <w:t xml:space="preserve"> – </w:t>
      </w:r>
      <w:proofErr w:type="spellStart"/>
      <w:r w:rsidRPr="00163C3B">
        <w:rPr>
          <w:rFonts w:ascii="Open Sans" w:hAnsi="Open Sans" w:cs="Open Sans"/>
          <w:b/>
          <w:bCs/>
          <w:sz w:val="24"/>
          <w:szCs w:val="24"/>
        </w:rPr>
        <w:t>Belen</w:t>
      </w:r>
      <w:proofErr w:type="spellEnd"/>
    </w:p>
    <w:p w:rsidR="00605A03" w:rsidRPr="00163C3B" w:rsidRDefault="00605A03" w:rsidP="00605A03">
      <w:pPr>
        <w:jc w:val="both"/>
        <w:rPr>
          <w:rFonts w:ascii="Open Sans" w:hAnsi="Open Sans" w:cs="Open Sans"/>
          <w:bCs/>
          <w:sz w:val="24"/>
          <w:szCs w:val="24"/>
        </w:rPr>
      </w:pPr>
      <w:r w:rsidRPr="00163C3B">
        <w:rPr>
          <w:rFonts w:ascii="Open Sans" w:hAnsi="Open Sans" w:cs="Open Sans"/>
          <w:bCs/>
          <w:sz w:val="24"/>
          <w:szCs w:val="24"/>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sidRPr="00163C3B">
        <w:rPr>
          <w:rFonts w:ascii="Open Sans" w:hAnsi="Open Sans" w:cs="Open Sans"/>
          <w:bCs/>
          <w:sz w:val="24"/>
          <w:szCs w:val="24"/>
        </w:rPr>
        <w:t>Yad</w:t>
      </w:r>
      <w:proofErr w:type="spellEnd"/>
      <w:r w:rsidRPr="00163C3B">
        <w:rPr>
          <w:rFonts w:ascii="Open Sans" w:hAnsi="Open Sans" w:cs="Open Sans"/>
          <w:bCs/>
          <w:sz w:val="24"/>
          <w:szCs w:val="24"/>
        </w:rPr>
        <w:t xml:space="preserve"> </w:t>
      </w:r>
      <w:proofErr w:type="spellStart"/>
      <w:r w:rsidRPr="00163C3B">
        <w:rPr>
          <w:rFonts w:ascii="Open Sans" w:hAnsi="Open Sans" w:cs="Open Sans"/>
          <w:bCs/>
          <w:sz w:val="24"/>
          <w:szCs w:val="24"/>
        </w:rPr>
        <w:t>Vashem</w:t>
      </w:r>
      <w:proofErr w:type="spellEnd"/>
      <w:r w:rsidRPr="00163C3B">
        <w:rPr>
          <w:rFonts w:ascii="Open Sans" w:hAnsi="Open Sans" w:cs="Open Sans"/>
          <w:bCs/>
          <w:sz w:val="24"/>
          <w:szCs w:val="24"/>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p>
    <w:p w:rsidR="00605A03" w:rsidRPr="00163C3B" w:rsidRDefault="00605A03" w:rsidP="00605A03">
      <w:pPr>
        <w:jc w:val="both"/>
        <w:rPr>
          <w:rFonts w:ascii="Open Sans" w:hAnsi="Open Sans" w:cs="Open Sans"/>
          <w:b/>
          <w:bCs/>
          <w:sz w:val="24"/>
          <w:szCs w:val="24"/>
        </w:rPr>
      </w:pPr>
      <w:r w:rsidRPr="00163C3B">
        <w:rPr>
          <w:rFonts w:ascii="Open Sans" w:hAnsi="Open Sans" w:cs="Open Sans"/>
          <w:b/>
          <w:bCs/>
          <w:sz w:val="24"/>
          <w:szCs w:val="24"/>
        </w:rPr>
        <w:t>Día 6º. Sábado. Muro de los Lamentos – Vía Dolorosa – Santo Sepulcro – Monte de los Olivos – Monte Sion</w:t>
      </w:r>
    </w:p>
    <w:p w:rsidR="00605A03" w:rsidRPr="00163C3B" w:rsidRDefault="00605A03" w:rsidP="00605A03">
      <w:pPr>
        <w:jc w:val="both"/>
        <w:rPr>
          <w:rFonts w:ascii="Open Sans" w:hAnsi="Open Sans" w:cs="Open Sans"/>
          <w:bCs/>
          <w:sz w:val="24"/>
          <w:szCs w:val="24"/>
        </w:rPr>
      </w:pPr>
      <w:r w:rsidRPr="00163C3B">
        <w:rPr>
          <w:rFonts w:ascii="Open Sans" w:hAnsi="Open Sans" w:cs="Open Sans"/>
          <w:bCs/>
          <w:sz w:val="24"/>
          <w:szCs w:val="24"/>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605A03" w:rsidRPr="00163C3B" w:rsidRDefault="00605A03" w:rsidP="00605A03">
      <w:pPr>
        <w:jc w:val="both"/>
        <w:rPr>
          <w:rFonts w:ascii="Open Sans" w:hAnsi="Open Sans" w:cs="Open Sans"/>
          <w:b/>
          <w:bCs/>
          <w:sz w:val="24"/>
          <w:szCs w:val="24"/>
        </w:rPr>
      </w:pPr>
      <w:r w:rsidRPr="00163C3B">
        <w:rPr>
          <w:rFonts w:ascii="Open Sans" w:hAnsi="Open Sans" w:cs="Open Sans"/>
          <w:b/>
          <w:bCs/>
          <w:sz w:val="24"/>
          <w:szCs w:val="24"/>
        </w:rPr>
        <w:t xml:space="preserve">Día 7º. Domingo. Jerusalén – Puente </w:t>
      </w:r>
      <w:proofErr w:type="spellStart"/>
      <w:r w:rsidRPr="00163C3B">
        <w:rPr>
          <w:rFonts w:ascii="Open Sans" w:hAnsi="Open Sans" w:cs="Open Sans"/>
          <w:b/>
          <w:bCs/>
          <w:sz w:val="24"/>
          <w:szCs w:val="24"/>
        </w:rPr>
        <w:t>Sheik</w:t>
      </w:r>
      <w:proofErr w:type="spellEnd"/>
      <w:r w:rsidRPr="00163C3B">
        <w:rPr>
          <w:rFonts w:ascii="Open Sans" w:hAnsi="Open Sans" w:cs="Open Sans"/>
          <w:b/>
          <w:bCs/>
          <w:sz w:val="24"/>
          <w:szCs w:val="24"/>
        </w:rPr>
        <w:t xml:space="preserve"> Hussein – </w:t>
      </w:r>
      <w:proofErr w:type="spellStart"/>
      <w:r w:rsidRPr="00163C3B">
        <w:rPr>
          <w:rFonts w:ascii="Open Sans" w:hAnsi="Open Sans" w:cs="Open Sans"/>
          <w:b/>
          <w:bCs/>
          <w:sz w:val="24"/>
          <w:szCs w:val="24"/>
        </w:rPr>
        <w:t>Jerash</w:t>
      </w:r>
      <w:proofErr w:type="spellEnd"/>
      <w:r w:rsidRPr="00163C3B">
        <w:rPr>
          <w:rFonts w:ascii="Open Sans" w:hAnsi="Open Sans" w:cs="Open Sans"/>
          <w:b/>
          <w:bCs/>
          <w:sz w:val="24"/>
          <w:szCs w:val="24"/>
        </w:rPr>
        <w:t xml:space="preserve"> – Amman</w:t>
      </w:r>
    </w:p>
    <w:p w:rsidR="00605A03" w:rsidRPr="00163C3B" w:rsidRDefault="00605A03" w:rsidP="00605A03">
      <w:pPr>
        <w:jc w:val="both"/>
        <w:rPr>
          <w:rFonts w:ascii="Open Sans" w:hAnsi="Open Sans" w:cs="Open Sans"/>
          <w:bCs/>
          <w:sz w:val="24"/>
          <w:szCs w:val="24"/>
        </w:rPr>
      </w:pPr>
      <w:r w:rsidRPr="00163C3B">
        <w:rPr>
          <w:rFonts w:ascii="Open Sans" w:hAnsi="Open Sans" w:cs="Open Sans"/>
          <w:bCs/>
          <w:sz w:val="24"/>
          <w:szCs w:val="24"/>
        </w:rPr>
        <w:t xml:space="preserve">Desayuno. Salida hacia la frontera de Israel-Jordania. Llegada </w:t>
      </w:r>
      <w:proofErr w:type="spellStart"/>
      <w:r w:rsidRPr="00163C3B">
        <w:rPr>
          <w:rFonts w:ascii="Open Sans" w:hAnsi="Open Sans" w:cs="Open Sans"/>
          <w:bCs/>
          <w:sz w:val="24"/>
          <w:szCs w:val="24"/>
        </w:rPr>
        <w:t>Sheikh</w:t>
      </w:r>
      <w:proofErr w:type="spellEnd"/>
      <w:r w:rsidRPr="00163C3B">
        <w:rPr>
          <w:rFonts w:ascii="Open Sans" w:hAnsi="Open Sans" w:cs="Open Sans"/>
          <w:bCs/>
          <w:sz w:val="24"/>
          <w:szCs w:val="24"/>
        </w:rPr>
        <w:t xml:space="preserve"> Hussein asistencia y trámites de visado. Salida hacia </w:t>
      </w:r>
      <w:proofErr w:type="spellStart"/>
      <w:r w:rsidRPr="00163C3B">
        <w:rPr>
          <w:rFonts w:ascii="Open Sans" w:hAnsi="Open Sans" w:cs="Open Sans"/>
          <w:bCs/>
          <w:sz w:val="24"/>
          <w:szCs w:val="24"/>
        </w:rPr>
        <w:t>Jerash</w:t>
      </w:r>
      <w:proofErr w:type="spellEnd"/>
      <w:r w:rsidRPr="00163C3B">
        <w:rPr>
          <w:rFonts w:ascii="Open Sans" w:hAnsi="Open Sans" w:cs="Open Sans"/>
          <w:bCs/>
          <w:sz w:val="24"/>
          <w:szCs w:val="24"/>
        </w:rPr>
        <w:t xml:space="preserve">, una de las ciudades más completas y mejor conservadas del Imperio romano conocida como </w:t>
      </w:r>
      <w:proofErr w:type="spellStart"/>
      <w:r w:rsidRPr="00163C3B">
        <w:rPr>
          <w:rFonts w:ascii="Open Sans" w:hAnsi="Open Sans" w:cs="Open Sans"/>
          <w:bCs/>
          <w:sz w:val="24"/>
          <w:szCs w:val="24"/>
        </w:rPr>
        <w:t>Pompeii</w:t>
      </w:r>
      <w:proofErr w:type="spellEnd"/>
      <w:r w:rsidRPr="00163C3B">
        <w:rPr>
          <w:rFonts w:ascii="Open Sans" w:hAnsi="Open Sans" w:cs="Open Sans"/>
          <w:bCs/>
          <w:sz w:val="24"/>
          <w:szCs w:val="24"/>
        </w:rPr>
        <w:t xml:space="preserve"> del este, lo cual indica el gran ejemplo de la urbanización romana. Un recorrido por el tiempo a través de sus calles, teatros, templos y plazas entre los que destaca la gran columnata, el arco del triunfo, la plaza ovalada y los templos de Zeus y Artemis. Continuación hacia Ammán, visita panorámica de Ammán, conocida como </w:t>
      </w:r>
      <w:proofErr w:type="spellStart"/>
      <w:r w:rsidRPr="00163C3B">
        <w:rPr>
          <w:rFonts w:ascii="Open Sans" w:hAnsi="Open Sans" w:cs="Open Sans"/>
          <w:bCs/>
          <w:sz w:val="24"/>
          <w:szCs w:val="24"/>
        </w:rPr>
        <w:t>Philadelphia</w:t>
      </w:r>
      <w:proofErr w:type="spellEnd"/>
      <w:r w:rsidRPr="00163C3B">
        <w:rPr>
          <w:rFonts w:ascii="Open Sans" w:hAnsi="Open Sans" w:cs="Open Sans"/>
          <w:bCs/>
          <w:sz w:val="24"/>
          <w:szCs w:val="24"/>
        </w:rPr>
        <w:t>. Cena y alojamiento en el hotel.</w:t>
      </w:r>
    </w:p>
    <w:p w:rsidR="00605A03" w:rsidRPr="00163C3B" w:rsidRDefault="00605A03" w:rsidP="00605A03">
      <w:pPr>
        <w:jc w:val="both"/>
        <w:rPr>
          <w:rFonts w:ascii="Open Sans" w:hAnsi="Open Sans" w:cs="Open Sans"/>
          <w:b/>
          <w:bCs/>
          <w:sz w:val="24"/>
          <w:szCs w:val="24"/>
        </w:rPr>
      </w:pPr>
      <w:r w:rsidRPr="00163C3B">
        <w:rPr>
          <w:rFonts w:ascii="Open Sans" w:hAnsi="Open Sans" w:cs="Open Sans"/>
          <w:b/>
          <w:bCs/>
          <w:sz w:val="24"/>
          <w:szCs w:val="24"/>
        </w:rPr>
        <w:lastRenderedPageBreak/>
        <w:t>Día 8º. Lunes. Amman – Petra</w:t>
      </w:r>
    </w:p>
    <w:p w:rsidR="00605A03" w:rsidRPr="00163C3B" w:rsidRDefault="00605A03" w:rsidP="00605A03">
      <w:pPr>
        <w:jc w:val="both"/>
        <w:rPr>
          <w:rFonts w:ascii="Open Sans" w:hAnsi="Open Sans" w:cs="Open Sans"/>
          <w:bCs/>
          <w:sz w:val="24"/>
          <w:szCs w:val="24"/>
        </w:rPr>
      </w:pPr>
      <w:r w:rsidRPr="00163C3B">
        <w:rPr>
          <w:rFonts w:ascii="Open Sans" w:hAnsi="Open Sans" w:cs="Open Sans"/>
          <w:bCs/>
          <w:sz w:val="24"/>
          <w:szCs w:val="24"/>
        </w:rPr>
        <w:t>Desayuno en Amman hotel. Salida hacia Petra. Visita clásica de día completo de la ciudad Nabatea de Petra, uno de los escenarios de “Indiana Jones”. Petra una de las siete maravillas del mundo, excavada en roca rosa hace más de 2000 años. Accederemos hasta la entrada del desfiladero (</w:t>
      </w:r>
      <w:proofErr w:type="spellStart"/>
      <w:r w:rsidRPr="00163C3B">
        <w:rPr>
          <w:rFonts w:ascii="Open Sans" w:hAnsi="Open Sans" w:cs="Open Sans"/>
          <w:bCs/>
          <w:sz w:val="24"/>
          <w:szCs w:val="24"/>
        </w:rPr>
        <w:t>Siq</w:t>
      </w:r>
      <w:proofErr w:type="spellEnd"/>
      <w:r w:rsidRPr="00163C3B">
        <w:rPr>
          <w:rFonts w:ascii="Open Sans" w:hAnsi="Open Sans" w:cs="Open Sans"/>
          <w:bCs/>
          <w:sz w:val="24"/>
          <w:szCs w:val="24"/>
        </w:rPr>
        <w:t xml:space="preserve">). Desde allí continuaremos para llegar al impresionante conjunto monumental del Tesoro (El </w:t>
      </w:r>
      <w:proofErr w:type="spellStart"/>
      <w:r w:rsidRPr="00163C3B">
        <w:rPr>
          <w:rFonts w:ascii="Open Sans" w:hAnsi="Open Sans" w:cs="Open Sans"/>
          <w:bCs/>
          <w:sz w:val="24"/>
          <w:szCs w:val="24"/>
        </w:rPr>
        <w:t>Khazneh</w:t>
      </w:r>
      <w:proofErr w:type="spellEnd"/>
      <w:r w:rsidRPr="00163C3B">
        <w:rPr>
          <w:rFonts w:ascii="Open Sans" w:hAnsi="Open Sans" w:cs="Open Sans"/>
          <w:bCs/>
          <w:sz w:val="24"/>
          <w:szCs w:val="24"/>
        </w:rPr>
        <w:t>). Visita del Teatro, las Tumbas Reales y la Calle de las Columnas. (Subida al monasterio por cuenta de los clientes, sin guía). Regreso al hotel. Cena y alojamiento en el hotel.</w:t>
      </w:r>
    </w:p>
    <w:p w:rsidR="00605A03" w:rsidRPr="00163C3B" w:rsidRDefault="00605A03" w:rsidP="00605A03">
      <w:pPr>
        <w:jc w:val="both"/>
        <w:rPr>
          <w:rFonts w:ascii="Open Sans" w:hAnsi="Open Sans" w:cs="Open Sans"/>
          <w:b/>
          <w:bCs/>
          <w:sz w:val="24"/>
          <w:szCs w:val="24"/>
        </w:rPr>
      </w:pPr>
      <w:r w:rsidRPr="00163C3B">
        <w:rPr>
          <w:rFonts w:ascii="Open Sans" w:hAnsi="Open Sans" w:cs="Open Sans"/>
          <w:b/>
          <w:bCs/>
          <w:sz w:val="24"/>
          <w:szCs w:val="24"/>
        </w:rPr>
        <w:t xml:space="preserve">Día 9º. Martes. Petra – </w:t>
      </w:r>
      <w:proofErr w:type="spellStart"/>
      <w:r w:rsidRPr="00163C3B">
        <w:rPr>
          <w:rFonts w:ascii="Open Sans" w:hAnsi="Open Sans" w:cs="Open Sans"/>
          <w:b/>
          <w:bCs/>
          <w:sz w:val="24"/>
          <w:szCs w:val="24"/>
        </w:rPr>
        <w:t>Wadi</w:t>
      </w:r>
      <w:proofErr w:type="spellEnd"/>
      <w:r w:rsidRPr="00163C3B">
        <w:rPr>
          <w:rFonts w:ascii="Open Sans" w:hAnsi="Open Sans" w:cs="Open Sans"/>
          <w:b/>
          <w:bCs/>
          <w:sz w:val="24"/>
          <w:szCs w:val="24"/>
        </w:rPr>
        <w:t xml:space="preserve"> </w:t>
      </w:r>
      <w:proofErr w:type="spellStart"/>
      <w:r w:rsidRPr="00163C3B">
        <w:rPr>
          <w:rFonts w:ascii="Open Sans" w:hAnsi="Open Sans" w:cs="Open Sans"/>
          <w:b/>
          <w:bCs/>
          <w:sz w:val="24"/>
          <w:szCs w:val="24"/>
        </w:rPr>
        <w:t>Rum</w:t>
      </w:r>
      <w:proofErr w:type="spellEnd"/>
      <w:r w:rsidRPr="00163C3B">
        <w:rPr>
          <w:rFonts w:ascii="Open Sans" w:hAnsi="Open Sans" w:cs="Open Sans"/>
          <w:b/>
          <w:bCs/>
          <w:sz w:val="24"/>
          <w:szCs w:val="24"/>
        </w:rPr>
        <w:t xml:space="preserve"> – Monte </w:t>
      </w:r>
      <w:proofErr w:type="spellStart"/>
      <w:r w:rsidRPr="00163C3B">
        <w:rPr>
          <w:rFonts w:ascii="Open Sans" w:hAnsi="Open Sans" w:cs="Open Sans"/>
          <w:b/>
          <w:bCs/>
          <w:sz w:val="24"/>
          <w:szCs w:val="24"/>
        </w:rPr>
        <w:t>Nebo</w:t>
      </w:r>
      <w:proofErr w:type="spellEnd"/>
      <w:r w:rsidRPr="00163C3B">
        <w:rPr>
          <w:rFonts w:ascii="Open Sans" w:hAnsi="Open Sans" w:cs="Open Sans"/>
          <w:b/>
          <w:bCs/>
          <w:sz w:val="24"/>
          <w:szCs w:val="24"/>
        </w:rPr>
        <w:t xml:space="preserve"> – </w:t>
      </w:r>
      <w:proofErr w:type="spellStart"/>
      <w:r w:rsidRPr="00163C3B">
        <w:rPr>
          <w:rFonts w:ascii="Open Sans" w:hAnsi="Open Sans" w:cs="Open Sans"/>
          <w:b/>
          <w:bCs/>
          <w:sz w:val="24"/>
          <w:szCs w:val="24"/>
        </w:rPr>
        <w:t>Madaba</w:t>
      </w:r>
      <w:proofErr w:type="spellEnd"/>
      <w:r w:rsidRPr="00163C3B">
        <w:rPr>
          <w:rFonts w:ascii="Open Sans" w:hAnsi="Open Sans" w:cs="Open Sans"/>
          <w:b/>
          <w:bCs/>
          <w:sz w:val="24"/>
          <w:szCs w:val="24"/>
        </w:rPr>
        <w:t xml:space="preserve"> – Amman</w:t>
      </w:r>
    </w:p>
    <w:p w:rsidR="00605A03" w:rsidRPr="00163C3B" w:rsidRDefault="00605A03" w:rsidP="00605A03">
      <w:pPr>
        <w:jc w:val="both"/>
        <w:rPr>
          <w:rFonts w:ascii="Open Sans" w:hAnsi="Open Sans" w:cs="Open Sans"/>
          <w:bCs/>
          <w:sz w:val="24"/>
          <w:szCs w:val="24"/>
        </w:rPr>
      </w:pPr>
      <w:r w:rsidRPr="00163C3B">
        <w:rPr>
          <w:rFonts w:ascii="Open Sans" w:hAnsi="Open Sans" w:cs="Open Sans"/>
          <w:bCs/>
          <w:sz w:val="24"/>
          <w:szCs w:val="24"/>
        </w:rPr>
        <w:t xml:space="preserve">Desayuno en el hotel. Salida hacia el desierto de </w:t>
      </w:r>
      <w:proofErr w:type="spellStart"/>
      <w:r w:rsidRPr="00163C3B">
        <w:rPr>
          <w:rFonts w:ascii="Open Sans" w:hAnsi="Open Sans" w:cs="Open Sans"/>
          <w:bCs/>
          <w:sz w:val="24"/>
          <w:szCs w:val="24"/>
        </w:rPr>
        <w:t>Wadi</w:t>
      </w:r>
      <w:proofErr w:type="spellEnd"/>
      <w:r w:rsidRPr="00163C3B">
        <w:rPr>
          <w:rFonts w:ascii="Open Sans" w:hAnsi="Open Sans" w:cs="Open Sans"/>
          <w:bCs/>
          <w:sz w:val="24"/>
          <w:szCs w:val="24"/>
        </w:rPr>
        <w:t xml:space="preserve"> </w:t>
      </w:r>
      <w:proofErr w:type="spellStart"/>
      <w:r w:rsidRPr="00163C3B">
        <w:rPr>
          <w:rFonts w:ascii="Open Sans" w:hAnsi="Open Sans" w:cs="Open Sans"/>
          <w:bCs/>
          <w:sz w:val="24"/>
          <w:szCs w:val="24"/>
        </w:rPr>
        <w:t>Rum</w:t>
      </w:r>
      <w:proofErr w:type="spellEnd"/>
      <w:r w:rsidRPr="00163C3B">
        <w:rPr>
          <w:rFonts w:ascii="Open Sans" w:hAnsi="Open Sans" w:cs="Open Sans"/>
          <w:bCs/>
          <w:sz w:val="24"/>
          <w:szCs w:val="24"/>
        </w:rPr>
        <w:t xml:space="preserve">, uno de los escenarios de la película Lawrence de Arabia, y uno de los entornos más espectaculares de Oriente Medio. Se trata de un desierto de arena roja, sobre la cual, se alzan montañas de granito y picos de colores dorados y rojizos. Recorrido (tour clásico) en vehículo 4x4 por los imponentes paisajes de aproximadamente 2 horas. Continuación hacia el Monte </w:t>
      </w:r>
      <w:proofErr w:type="spellStart"/>
      <w:r w:rsidRPr="00163C3B">
        <w:rPr>
          <w:rFonts w:ascii="Open Sans" w:hAnsi="Open Sans" w:cs="Open Sans"/>
          <w:bCs/>
          <w:sz w:val="24"/>
          <w:szCs w:val="24"/>
        </w:rPr>
        <w:t>Nebo</w:t>
      </w:r>
      <w:proofErr w:type="spellEnd"/>
      <w:r w:rsidRPr="00163C3B">
        <w:rPr>
          <w:rFonts w:ascii="Open Sans" w:hAnsi="Open Sans" w:cs="Open Sans"/>
          <w:bCs/>
          <w:sz w:val="24"/>
          <w:szCs w:val="24"/>
        </w:rPr>
        <w:t xml:space="preserve">, conocido como la tumba de Moisés y desde cuya cima se divisa una magnífica panorámica del Valle del Jordán. Luego salida hacia </w:t>
      </w:r>
      <w:proofErr w:type="spellStart"/>
      <w:r w:rsidRPr="00163C3B">
        <w:rPr>
          <w:rFonts w:ascii="Open Sans" w:hAnsi="Open Sans" w:cs="Open Sans"/>
          <w:bCs/>
          <w:sz w:val="24"/>
          <w:szCs w:val="24"/>
        </w:rPr>
        <w:t>Madaba</w:t>
      </w:r>
      <w:proofErr w:type="spellEnd"/>
      <w:r w:rsidRPr="00163C3B">
        <w:rPr>
          <w:rFonts w:ascii="Open Sans" w:hAnsi="Open Sans" w:cs="Open Sans"/>
          <w:bCs/>
          <w:sz w:val="24"/>
          <w:szCs w:val="24"/>
        </w:rPr>
        <w:t xml:space="preserve"> la “Ciudad de los Mosaicos” donde se visitará la iglesia de San Jorge que alberga el mapa de Tierra Santa confeccionado en el año 571 D. C. Regreso Amman. Cena y alojamiento en el hotel.</w:t>
      </w:r>
    </w:p>
    <w:p w:rsidR="00540462" w:rsidRPr="00163C3B" w:rsidRDefault="00540462" w:rsidP="00540462">
      <w:pPr>
        <w:jc w:val="both"/>
        <w:rPr>
          <w:rFonts w:ascii="Open Sans" w:hAnsi="Open Sans" w:cs="Open Sans"/>
          <w:b/>
          <w:bCs/>
          <w:sz w:val="24"/>
          <w:szCs w:val="24"/>
        </w:rPr>
      </w:pPr>
      <w:r w:rsidRPr="00163C3B">
        <w:rPr>
          <w:rFonts w:ascii="Open Sans" w:hAnsi="Open Sans" w:cs="Open Sans"/>
          <w:b/>
          <w:bCs/>
          <w:sz w:val="24"/>
          <w:szCs w:val="24"/>
        </w:rPr>
        <w:t xml:space="preserve">Día 10º. Martes. Petra – </w:t>
      </w:r>
      <w:proofErr w:type="spellStart"/>
      <w:r w:rsidRPr="00163C3B">
        <w:rPr>
          <w:rFonts w:ascii="Open Sans" w:hAnsi="Open Sans" w:cs="Open Sans"/>
          <w:b/>
          <w:bCs/>
          <w:sz w:val="24"/>
          <w:szCs w:val="24"/>
        </w:rPr>
        <w:t>Wadi</w:t>
      </w:r>
      <w:proofErr w:type="spellEnd"/>
      <w:r w:rsidRPr="00163C3B">
        <w:rPr>
          <w:rFonts w:ascii="Open Sans" w:hAnsi="Open Sans" w:cs="Open Sans"/>
          <w:b/>
          <w:bCs/>
          <w:sz w:val="24"/>
          <w:szCs w:val="24"/>
        </w:rPr>
        <w:t xml:space="preserve"> </w:t>
      </w:r>
      <w:proofErr w:type="spellStart"/>
      <w:r w:rsidRPr="00163C3B">
        <w:rPr>
          <w:rFonts w:ascii="Open Sans" w:hAnsi="Open Sans" w:cs="Open Sans"/>
          <w:b/>
          <w:bCs/>
          <w:sz w:val="24"/>
          <w:szCs w:val="24"/>
        </w:rPr>
        <w:t>Rum</w:t>
      </w:r>
      <w:proofErr w:type="spellEnd"/>
      <w:r w:rsidRPr="00163C3B">
        <w:rPr>
          <w:rFonts w:ascii="Open Sans" w:hAnsi="Open Sans" w:cs="Open Sans"/>
          <w:b/>
          <w:bCs/>
          <w:sz w:val="24"/>
          <w:szCs w:val="24"/>
        </w:rPr>
        <w:t xml:space="preserve"> – Monte </w:t>
      </w:r>
      <w:proofErr w:type="spellStart"/>
      <w:r w:rsidRPr="00163C3B">
        <w:rPr>
          <w:rFonts w:ascii="Open Sans" w:hAnsi="Open Sans" w:cs="Open Sans"/>
          <w:b/>
          <w:bCs/>
          <w:sz w:val="24"/>
          <w:szCs w:val="24"/>
        </w:rPr>
        <w:t>Nebo</w:t>
      </w:r>
      <w:proofErr w:type="spellEnd"/>
      <w:r w:rsidRPr="00163C3B">
        <w:rPr>
          <w:rFonts w:ascii="Open Sans" w:hAnsi="Open Sans" w:cs="Open Sans"/>
          <w:b/>
          <w:bCs/>
          <w:sz w:val="24"/>
          <w:szCs w:val="24"/>
        </w:rPr>
        <w:t xml:space="preserve"> – </w:t>
      </w:r>
      <w:proofErr w:type="spellStart"/>
      <w:r w:rsidRPr="00163C3B">
        <w:rPr>
          <w:rFonts w:ascii="Open Sans" w:hAnsi="Open Sans" w:cs="Open Sans"/>
          <w:b/>
          <w:bCs/>
          <w:sz w:val="24"/>
          <w:szCs w:val="24"/>
        </w:rPr>
        <w:t>Madaba</w:t>
      </w:r>
      <w:proofErr w:type="spellEnd"/>
      <w:r w:rsidRPr="00163C3B">
        <w:rPr>
          <w:rFonts w:ascii="Open Sans" w:hAnsi="Open Sans" w:cs="Open Sans"/>
          <w:b/>
          <w:bCs/>
          <w:sz w:val="24"/>
          <w:szCs w:val="24"/>
        </w:rPr>
        <w:t xml:space="preserve"> – Amman</w:t>
      </w:r>
    </w:p>
    <w:p w:rsidR="00540462" w:rsidRPr="00163C3B" w:rsidRDefault="00540462" w:rsidP="00540462">
      <w:pPr>
        <w:jc w:val="both"/>
        <w:rPr>
          <w:rFonts w:ascii="Open Sans" w:hAnsi="Open Sans" w:cs="Open Sans"/>
          <w:bCs/>
          <w:sz w:val="24"/>
          <w:szCs w:val="24"/>
        </w:rPr>
      </w:pPr>
      <w:r w:rsidRPr="00163C3B">
        <w:rPr>
          <w:rFonts w:ascii="Open Sans" w:hAnsi="Open Sans" w:cs="Open Sans"/>
          <w:bCs/>
          <w:sz w:val="24"/>
          <w:szCs w:val="24"/>
        </w:rPr>
        <w:t xml:space="preserve">Desayuno en el hotel. Salida hacia el desierto de </w:t>
      </w:r>
      <w:proofErr w:type="spellStart"/>
      <w:r w:rsidRPr="00163C3B">
        <w:rPr>
          <w:rFonts w:ascii="Open Sans" w:hAnsi="Open Sans" w:cs="Open Sans"/>
          <w:bCs/>
          <w:sz w:val="24"/>
          <w:szCs w:val="24"/>
        </w:rPr>
        <w:t>Wadi</w:t>
      </w:r>
      <w:proofErr w:type="spellEnd"/>
      <w:r w:rsidRPr="00163C3B">
        <w:rPr>
          <w:rFonts w:ascii="Open Sans" w:hAnsi="Open Sans" w:cs="Open Sans"/>
          <w:bCs/>
          <w:sz w:val="24"/>
          <w:szCs w:val="24"/>
        </w:rPr>
        <w:t xml:space="preserve"> </w:t>
      </w:r>
      <w:proofErr w:type="spellStart"/>
      <w:r w:rsidRPr="00163C3B">
        <w:rPr>
          <w:rFonts w:ascii="Open Sans" w:hAnsi="Open Sans" w:cs="Open Sans"/>
          <w:bCs/>
          <w:sz w:val="24"/>
          <w:szCs w:val="24"/>
        </w:rPr>
        <w:t>Rum</w:t>
      </w:r>
      <w:proofErr w:type="spellEnd"/>
      <w:r w:rsidRPr="00163C3B">
        <w:rPr>
          <w:rFonts w:ascii="Open Sans" w:hAnsi="Open Sans" w:cs="Open Sans"/>
          <w:bCs/>
          <w:sz w:val="24"/>
          <w:szCs w:val="24"/>
        </w:rPr>
        <w:t xml:space="preserve">, uno de los escenarios de la película Lawrence de Arabia, y uno de los entornos más espectaculares de Oriente Medio. Se trata de un desierto de arena roja, sobre la cual, se alzan montañas de granito y picos de colores dorados y rojizos. Recorrido (tour clásico) en vehículo 4x4 por los imponentes paisajes de aproximadamente 2 horas. Continuación hacia el Monte </w:t>
      </w:r>
      <w:proofErr w:type="spellStart"/>
      <w:r w:rsidRPr="00163C3B">
        <w:rPr>
          <w:rFonts w:ascii="Open Sans" w:hAnsi="Open Sans" w:cs="Open Sans"/>
          <w:bCs/>
          <w:sz w:val="24"/>
          <w:szCs w:val="24"/>
        </w:rPr>
        <w:t>Nebo</w:t>
      </w:r>
      <w:proofErr w:type="spellEnd"/>
      <w:r w:rsidRPr="00163C3B">
        <w:rPr>
          <w:rFonts w:ascii="Open Sans" w:hAnsi="Open Sans" w:cs="Open Sans"/>
          <w:bCs/>
          <w:sz w:val="24"/>
          <w:szCs w:val="24"/>
        </w:rPr>
        <w:t xml:space="preserve">, conocido como la tumba de Moisés y desde cuya cima se divisa una magnífica panorámica del Valle del Jordán. Luego salida hacia </w:t>
      </w:r>
      <w:proofErr w:type="spellStart"/>
      <w:r w:rsidRPr="00163C3B">
        <w:rPr>
          <w:rFonts w:ascii="Open Sans" w:hAnsi="Open Sans" w:cs="Open Sans"/>
          <w:bCs/>
          <w:sz w:val="24"/>
          <w:szCs w:val="24"/>
        </w:rPr>
        <w:t>Madaba</w:t>
      </w:r>
      <w:proofErr w:type="spellEnd"/>
      <w:r w:rsidRPr="00163C3B">
        <w:rPr>
          <w:rFonts w:ascii="Open Sans" w:hAnsi="Open Sans" w:cs="Open Sans"/>
          <w:bCs/>
          <w:sz w:val="24"/>
          <w:szCs w:val="24"/>
        </w:rPr>
        <w:t xml:space="preserve"> la “Ciudad de los Mosaicos” donde se visitará la iglesia de San Jorge que alberga el mapa de Tierra Santa confeccionado en el año 571 D. C. Regreso Amman. Cena y alojamiento en el hotel.</w:t>
      </w:r>
    </w:p>
    <w:p w:rsidR="00540462" w:rsidRPr="00163C3B" w:rsidRDefault="00540462" w:rsidP="00540462">
      <w:pPr>
        <w:jc w:val="both"/>
        <w:rPr>
          <w:rFonts w:ascii="Open Sans" w:hAnsi="Open Sans" w:cs="Open Sans"/>
          <w:b/>
          <w:bCs/>
          <w:sz w:val="24"/>
          <w:szCs w:val="24"/>
        </w:rPr>
      </w:pPr>
      <w:r w:rsidRPr="00163C3B">
        <w:rPr>
          <w:rFonts w:ascii="Open Sans" w:hAnsi="Open Sans" w:cs="Open Sans"/>
          <w:b/>
          <w:bCs/>
          <w:sz w:val="24"/>
          <w:szCs w:val="24"/>
        </w:rPr>
        <w:lastRenderedPageBreak/>
        <w:t xml:space="preserve">Día 11º. Miércoles. Amman – Aeropuerto de Amman o a la Frontera Puente </w:t>
      </w:r>
      <w:proofErr w:type="spellStart"/>
      <w:r w:rsidRPr="00163C3B">
        <w:rPr>
          <w:rFonts w:ascii="Open Sans" w:hAnsi="Open Sans" w:cs="Open Sans"/>
          <w:b/>
          <w:bCs/>
          <w:sz w:val="24"/>
          <w:szCs w:val="24"/>
        </w:rPr>
        <w:t>Allenby</w:t>
      </w:r>
      <w:proofErr w:type="spellEnd"/>
    </w:p>
    <w:p w:rsidR="00540462" w:rsidRPr="00163C3B" w:rsidRDefault="00540462" w:rsidP="00540462">
      <w:pPr>
        <w:jc w:val="both"/>
        <w:rPr>
          <w:rFonts w:ascii="Open Sans" w:hAnsi="Open Sans" w:cs="Open Sans"/>
          <w:bCs/>
          <w:sz w:val="24"/>
          <w:szCs w:val="24"/>
        </w:rPr>
      </w:pPr>
      <w:r w:rsidRPr="00163C3B">
        <w:rPr>
          <w:rFonts w:ascii="Open Sans" w:hAnsi="Open Sans" w:cs="Open Sans"/>
          <w:bCs/>
          <w:sz w:val="24"/>
          <w:szCs w:val="24"/>
        </w:rPr>
        <w:t xml:space="preserve">Desayuno. Traslado al aeropuerto de Amman o traslado a la frontera de Jordania-Israel, Puente </w:t>
      </w:r>
      <w:proofErr w:type="spellStart"/>
      <w:r w:rsidRPr="00163C3B">
        <w:rPr>
          <w:rFonts w:ascii="Open Sans" w:hAnsi="Open Sans" w:cs="Open Sans"/>
          <w:bCs/>
          <w:sz w:val="24"/>
          <w:szCs w:val="24"/>
        </w:rPr>
        <w:t>Allenby</w:t>
      </w:r>
      <w:proofErr w:type="spellEnd"/>
      <w:r w:rsidRPr="00163C3B">
        <w:rPr>
          <w:rFonts w:ascii="Open Sans" w:hAnsi="Open Sans" w:cs="Open Sans"/>
          <w:bCs/>
          <w:sz w:val="24"/>
          <w:szCs w:val="24"/>
        </w:rPr>
        <w:t>.</w:t>
      </w:r>
    </w:p>
    <w:p w:rsidR="00032C24" w:rsidRPr="00163C3B" w:rsidRDefault="005E2719" w:rsidP="005E2719">
      <w:pPr>
        <w:jc w:val="both"/>
        <w:rPr>
          <w:rFonts w:ascii="Open Sans" w:hAnsi="Open Sans" w:cs="Open Sans"/>
          <w:b/>
          <w:bCs/>
          <w:color w:val="FF0000"/>
          <w:sz w:val="24"/>
          <w:szCs w:val="24"/>
        </w:rPr>
      </w:pPr>
      <w:r w:rsidRPr="00163C3B">
        <w:rPr>
          <w:rFonts w:ascii="Open Sans" w:hAnsi="Open Sans" w:cs="Open Sans"/>
          <w:b/>
          <w:bCs/>
          <w:color w:val="FF0000"/>
          <w:sz w:val="24"/>
          <w:szCs w:val="24"/>
        </w:rPr>
        <w:t>Nota: Mínimo 2 Pasajeros</w:t>
      </w:r>
    </w:p>
    <w:p w:rsidR="002D0B4C" w:rsidRPr="00163C3B" w:rsidRDefault="002D0B4C" w:rsidP="002D0B4C">
      <w:pPr>
        <w:pStyle w:val="Default"/>
        <w:jc w:val="center"/>
        <w:rPr>
          <w:rFonts w:ascii="Open Sans" w:hAnsi="Open Sans" w:cs="Open Sans"/>
          <w:b/>
          <w:sz w:val="28"/>
          <w:szCs w:val="28"/>
        </w:rPr>
      </w:pPr>
      <w:r w:rsidRPr="00163C3B">
        <w:rPr>
          <w:rFonts w:ascii="Open Sans" w:hAnsi="Open Sans" w:cs="Open Sans"/>
          <w:b/>
          <w:bCs/>
          <w:iCs/>
          <w:sz w:val="28"/>
          <w:szCs w:val="28"/>
        </w:rPr>
        <w:t>Precios por persona en habitación doble o triple en dólares americanos:</w:t>
      </w:r>
    </w:p>
    <w:p w:rsidR="002D0B4C" w:rsidRPr="00163C3B" w:rsidRDefault="002D0B4C" w:rsidP="002D0B4C">
      <w:pPr>
        <w:jc w:val="center"/>
        <w:rPr>
          <w:rFonts w:ascii="Open Sans" w:hAnsi="Open Sans" w:cs="Open Sans"/>
          <w:b/>
          <w:bCs/>
          <w:color w:val="FF0000"/>
          <w:sz w:val="28"/>
          <w:szCs w:val="28"/>
        </w:rPr>
      </w:pPr>
      <w:r w:rsidRPr="00163C3B">
        <w:rPr>
          <w:rFonts w:ascii="Open Sans" w:hAnsi="Open Sans" w:cs="Open Sans"/>
          <w:b/>
          <w:bCs/>
          <w:iCs/>
          <w:sz w:val="28"/>
          <w:szCs w:val="28"/>
        </w:rPr>
        <w:t xml:space="preserve">Vigente desde el </w:t>
      </w:r>
      <w:r w:rsidR="008C54E8" w:rsidRPr="00163C3B">
        <w:rPr>
          <w:rFonts w:ascii="Open Sans" w:hAnsi="Open Sans" w:cs="Open Sans"/>
          <w:b/>
          <w:bCs/>
          <w:iCs/>
          <w:sz w:val="28"/>
          <w:szCs w:val="28"/>
        </w:rPr>
        <w:t>01-Marzo-2019</w:t>
      </w:r>
      <w:r w:rsidRPr="00163C3B">
        <w:rPr>
          <w:rFonts w:ascii="Open Sans" w:hAnsi="Open Sans" w:cs="Open Sans"/>
          <w:b/>
          <w:bCs/>
          <w:iCs/>
          <w:sz w:val="28"/>
          <w:szCs w:val="28"/>
        </w:rPr>
        <w:t xml:space="preserve"> al 2</w:t>
      </w:r>
      <w:r w:rsidR="008C54E8" w:rsidRPr="00163C3B">
        <w:rPr>
          <w:rFonts w:ascii="Open Sans" w:hAnsi="Open Sans" w:cs="Open Sans"/>
          <w:b/>
          <w:bCs/>
          <w:iCs/>
          <w:sz w:val="28"/>
          <w:szCs w:val="28"/>
        </w:rPr>
        <w:t>9-Febrero-2020</w:t>
      </w:r>
    </w:p>
    <w:p w:rsidR="00730541" w:rsidRPr="00163C3B" w:rsidRDefault="00730541" w:rsidP="00A37234">
      <w:pPr>
        <w:jc w:val="both"/>
        <w:rPr>
          <w:rFonts w:ascii="Open Sans" w:hAnsi="Open Sans" w:cs="Open Sans"/>
        </w:rPr>
      </w:pPr>
      <w:r w:rsidRPr="00163C3B">
        <w:rPr>
          <w:rFonts w:ascii="Open Sans" w:hAnsi="Open Sans" w:cs="Open Sans"/>
        </w:rPr>
        <w:fldChar w:fldCharType="begin"/>
      </w:r>
      <w:r w:rsidRPr="00163C3B">
        <w:rPr>
          <w:rFonts w:ascii="Open Sans" w:hAnsi="Open Sans" w:cs="Open Sans"/>
        </w:rPr>
        <w:instrText xml:space="preserve"> LINK </w:instrText>
      </w:r>
      <w:r w:rsidR="00540462" w:rsidRPr="00163C3B">
        <w:rPr>
          <w:rFonts w:ascii="Open Sans" w:hAnsi="Open Sans" w:cs="Open Sans"/>
        </w:rPr>
        <w:instrText xml:space="preserve">Excel.Sheet.12 "C:\\Users\\Carlos Toledo\\OneDrive\\ibertravel\\TARIFARIOS\\TARIFARIO 2019\\PILGRIM\\TABLA TARIFAS TIERRA SANTA 2019.xlsx" "GRAN TOUR DE ISRAEL Y PETRA!F19C4:F28C15" </w:instrText>
      </w:r>
      <w:r w:rsidRPr="00163C3B">
        <w:rPr>
          <w:rFonts w:ascii="Open Sans" w:hAnsi="Open Sans" w:cs="Open Sans"/>
        </w:rPr>
        <w:instrText xml:space="preserve">\a \f 4 \h  \* MERGEFORMAT </w:instrText>
      </w:r>
      <w:r w:rsidRPr="00163C3B">
        <w:rPr>
          <w:rFonts w:ascii="Open Sans" w:hAnsi="Open Sans" w:cs="Open Sans"/>
        </w:rPr>
        <w:fldChar w:fldCharType="separate"/>
      </w:r>
    </w:p>
    <w:p w:rsidR="00540462" w:rsidRPr="00163C3B" w:rsidRDefault="00730541" w:rsidP="00A37234">
      <w:pPr>
        <w:jc w:val="both"/>
        <w:rPr>
          <w:rFonts w:ascii="Open Sans" w:hAnsi="Open Sans" w:cs="Open Sans"/>
          <w:b/>
          <w:bCs/>
          <w:sz w:val="24"/>
          <w:szCs w:val="24"/>
        </w:rPr>
      </w:pPr>
      <w:r w:rsidRPr="00163C3B">
        <w:rPr>
          <w:rFonts w:ascii="Open Sans" w:hAnsi="Open Sans" w:cs="Open Sans"/>
          <w:b/>
          <w:bCs/>
          <w:sz w:val="24"/>
          <w:szCs w:val="24"/>
        </w:rPr>
        <w:fldChar w:fldCharType="end"/>
      </w:r>
    </w:p>
    <w:tbl>
      <w:tblPr>
        <w:tblW w:w="10191" w:type="dxa"/>
        <w:tblInd w:w="-441" w:type="dxa"/>
        <w:tblLayout w:type="fixed"/>
        <w:tblCellMar>
          <w:left w:w="70" w:type="dxa"/>
          <w:right w:w="70" w:type="dxa"/>
        </w:tblCellMar>
        <w:tblLook w:val="04A0" w:firstRow="1" w:lastRow="0" w:firstColumn="1" w:lastColumn="0" w:noHBand="0" w:noVBand="1"/>
      </w:tblPr>
      <w:tblGrid>
        <w:gridCol w:w="921"/>
        <w:gridCol w:w="907"/>
        <w:gridCol w:w="992"/>
        <w:gridCol w:w="783"/>
        <w:gridCol w:w="783"/>
        <w:gridCol w:w="844"/>
        <w:gridCol w:w="851"/>
        <w:gridCol w:w="850"/>
        <w:gridCol w:w="851"/>
        <w:gridCol w:w="850"/>
        <w:gridCol w:w="851"/>
        <w:gridCol w:w="708"/>
      </w:tblGrid>
      <w:tr w:rsidR="00540462" w:rsidRPr="00163C3B" w:rsidTr="00540462">
        <w:trPr>
          <w:trHeight w:val="495"/>
        </w:trPr>
        <w:tc>
          <w:tcPr>
            <w:tcW w:w="10191" w:type="dxa"/>
            <w:gridSpan w:val="12"/>
            <w:tcBorders>
              <w:top w:val="single" w:sz="12" w:space="0" w:color="auto"/>
              <w:left w:val="single" w:sz="12" w:space="0" w:color="auto"/>
              <w:bottom w:val="single" w:sz="12" w:space="0" w:color="auto"/>
              <w:right w:val="single" w:sz="12" w:space="0" w:color="000000"/>
            </w:tcBorders>
            <w:shd w:val="clear" w:color="000000" w:fill="0076A8"/>
            <w:vAlign w:val="center"/>
            <w:hideMark/>
          </w:tcPr>
          <w:p w:rsidR="00540462" w:rsidRPr="00163C3B" w:rsidRDefault="00540462" w:rsidP="00540462">
            <w:pPr>
              <w:spacing w:after="0" w:line="240" w:lineRule="auto"/>
              <w:jc w:val="center"/>
              <w:rPr>
                <w:rFonts w:ascii="Open Sans" w:eastAsia="Times New Roman" w:hAnsi="Open Sans" w:cs="Open Sans"/>
                <w:b/>
                <w:bCs/>
                <w:iCs/>
                <w:color w:val="FFFFFF"/>
                <w:lang w:eastAsia="es-GT"/>
              </w:rPr>
            </w:pPr>
            <w:r w:rsidRPr="00163C3B">
              <w:rPr>
                <w:rFonts w:ascii="Open Sans" w:eastAsia="Times New Roman" w:hAnsi="Open Sans" w:cs="Open Sans"/>
                <w:b/>
                <w:bCs/>
                <w:iCs/>
                <w:color w:val="FFFFFF"/>
                <w:sz w:val="36"/>
                <w:lang w:eastAsia="es-GT"/>
              </w:rPr>
              <w:t>Circuito Tierra Santa Gran Tour de Israel y Petra</w:t>
            </w:r>
          </w:p>
        </w:tc>
      </w:tr>
      <w:tr w:rsidR="00540462" w:rsidRPr="00163C3B" w:rsidTr="00540462">
        <w:trPr>
          <w:trHeight w:val="330"/>
        </w:trPr>
        <w:tc>
          <w:tcPr>
            <w:tcW w:w="921" w:type="dxa"/>
            <w:vMerge w:val="restart"/>
            <w:tcBorders>
              <w:top w:val="nil"/>
              <w:left w:val="single" w:sz="12" w:space="0" w:color="auto"/>
              <w:bottom w:val="single" w:sz="12" w:space="0" w:color="000000"/>
              <w:right w:val="single" w:sz="12" w:space="0" w:color="auto"/>
            </w:tcBorders>
            <w:shd w:val="clear" w:color="auto" w:fill="auto"/>
            <w:vAlign w:val="center"/>
            <w:hideMark/>
          </w:tcPr>
          <w:p w:rsidR="00540462" w:rsidRPr="00163C3B" w:rsidRDefault="00540462" w:rsidP="00540462">
            <w:pPr>
              <w:spacing w:after="0" w:line="240" w:lineRule="auto"/>
              <w:ind w:left="-85" w:firstLine="85"/>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Fecha</w:t>
            </w:r>
          </w:p>
        </w:tc>
        <w:tc>
          <w:tcPr>
            <w:tcW w:w="907"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Desde</w:t>
            </w:r>
          </w:p>
        </w:tc>
        <w:tc>
          <w:tcPr>
            <w:tcW w:w="992"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03-mar</w:t>
            </w:r>
          </w:p>
        </w:tc>
        <w:tc>
          <w:tcPr>
            <w:tcW w:w="783"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14-abr</w:t>
            </w:r>
          </w:p>
        </w:tc>
        <w:tc>
          <w:tcPr>
            <w:tcW w:w="783"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21-abr</w:t>
            </w:r>
          </w:p>
        </w:tc>
        <w:tc>
          <w:tcPr>
            <w:tcW w:w="844"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28-abr</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22-sep</w:t>
            </w:r>
          </w:p>
        </w:tc>
        <w:tc>
          <w:tcPr>
            <w:tcW w:w="850"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29-sep</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06-oct</w:t>
            </w:r>
          </w:p>
        </w:tc>
        <w:tc>
          <w:tcPr>
            <w:tcW w:w="850"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13-oct</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20-oct</w:t>
            </w:r>
          </w:p>
        </w:tc>
        <w:tc>
          <w:tcPr>
            <w:tcW w:w="708" w:type="dxa"/>
            <w:vMerge w:val="restart"/>
            <w:tcBorders>
              <w:top w:val="nil"/>
              <w:left w:val="single" w:sz="12" w:space="0" w:color="auto"/>
              <w:bottom w:val="single" w:sz="12" w:space="0" w:color="000000"/>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proofErr w:type="spellStart"/>
            <w:r w:rsidRPr="00163C3B">
              <w:rPr>
                <w:rFonts w:ascii="Open Sans" w:eastAsia="Times New Roman" w:hAnsi="Open Sans" w:cs="Open Sans"/>
                <w:b/>
                <w:bCs/>
                <w:iCs/>
                <w:color w:val="000000"/>
                <w:lang w:eastAsia="es-GT"/>
              </w:rPr>
              <w:t>Supl</w:t>
            </w:r>
            <w:proofErr w:type="spellEnd"/>
            <w:r w:rsidRPr="00163C3B">
              <w:rPr>
                <w:rFonts w:ascii="Open Sans" w:eastAsia="Times New Roman" w:hAnsi="Open Sans" w:cs="Open Sans"/>
                <w:b/>
                <w:bCs/>
                <w:iCs/>
                <w:color w:val="000000"/>
                <w:lang w:eastAsia="es-GT"/>
              </w:rPr>
              <w:t xml:space="preserve">. </w:t>
            </w:r>
            <w:proofErr w:type="spellStart"/>
            <w:r w:rsidRPr="00163C3B">
              <w:rPr>
                <w:rFonts w:ascii="Open Sans" w:eastAsia="Times New Roman" w:hAnsi="Open Sans" w:cs="Open Sans"/>
                <w:b/>
                <w:bCs/>
                <w:iCs/>
                <w:color w:val="000000"/>
                <w:lang w:eastAsia="es-GT"/>
              </w:rPr>
              <w:t>Indiv</w:t>
            </w:r>
            <w:proofErr w:type="spellEnd"/>
            <w:r w:rsidRPr="00163C3B">
              <w:rPr>
                <w:rFonts w:ascii="Open Sans" w:eastAsia="Times New Roman" w:hAnsi="Open Sans" w:cs="Open Sans"/>
                <w:b/>
                <w:bCs/>
                <w:iCs/>
                <w:color w:val="000000"/>
                <w:lang w:eastAsia="es-GT"/>
              </w:rPr>
              <w:t>.</w:t>
            </w:r>
          </w:p>
        </w:tc>
      </w:tr>
      <w:tr w:rsidR="00540462" w:rsidRPr="00163C3B" w:rsidTr="00540462">
        <w:trPr>
          <w:trHeight w:val="315"/>
        </w:trPr>
        <w:tc>
          <w:tcPr>
            <w:tcW w:w="921" w:type="dxa"/>
            <w:vMerge/>
            <w:tcBorders>
              <w:top w:val="nil"/>
              <w:left w:val="single" w:sz="12" w:space="0" w:color="auto"/>
              <w:bottom w:val="single" w:sz="12" w:space="0" w:color="000000"/>
              <w:right w:val="single" w:sz="12" w:space="0" w:color="auto"/>
            </w:tcBorders>
            <w:vAlign w:val="center"/>
            <w:hideMark/>
          </w:tcPr>
          <w:p w:rsidR="00540462" w:rsidRPr="00163C3B" w:rsidRDefault="00540462" w:rsidP="00540462">
            <w:pPr>
              <w:spacing w:after="0" w:line="240" w:lineRule="auto"/>
              <w:rPr>
                <w:rFonts w:ascii="Open Sans" w:eastAsia="Times New Roman" w:hAnsi="Open Sans" w:cs="Open Sans"/>
                <w:b/>
                <w:bCs/>
                <w:iCs/>
                <w:color w:val="000000"/>
                <w:lang w:eastAsia="es-GT"/>
              </w:rPr>
            </w:pPr>
          </w:p>
        </w:tc>
        <w:tc>
          <w:tcPr>
            <w:tcW w:w="907" w:type="dxa"/>
            <w:tcBorders>
              <w:top w:val="nil"/>
              <w:left w:val="nil"/>
              <w:bottom w:val="single" w:sz="12"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Hasta</w:t>
            </w:r>
          </w:p>
        </w:tc>
        <w:tc>
          <w:tcPr>
            <w:tcW w:w="992"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13-abr</w:t>
            </w:r>
          </w:p>
        </w:tc>
        <w:tc>
          <w:tcPr>
            <w:tcW w:w="783"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20-abr</w:t>
            </w:r>
          </w:p>
        </w:tc>
        <w:tc>
          <w:tcPr>
            <w:tcW w:w="783"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27-abr</w:t>
            </w:r>
          </w:p>
        </w:tc>
        <w:tc>
          <w:tcPr>
            <w:tcW w:w="844"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21-sep</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28-sep</w:t>
            </w:r>
          </w:p>
        </w:tc>
        <w:tc>
          <w:tcPr>
            <w:tcW w:w="850"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05-oct</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12-oct</w:t>
            </w:r>
          </w:p>
        </w:tc>
        <w:tc>
          <w:tcPr>
            <w:tcW w:w="850"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19-oct</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29-feb</w:t>
            </w:r>
          </w:p>
        </w:tc>
        <w:tc>
          <w:tcPr>
            <w:tcW w:w="708" w:type="dxa"/>
            <w:vMerge/>
            <w:tcBorders>
              <w:top w:val="nil"/>
              <w:left w:val="single" w:sz="12" w:space="0" w:color="auto"/>
              <w:bottom w:val="single" w:sz="12" w:space="0" w:color="000000"/>
              <w:right w:val="single" w:sz="12" w:space="0" w:color="auto"/>
            </w:tcBorders>
            <w:vAlign w:val="center"/>
            <w:hideMark/>
          </w:tcPr>
          <w:p w:rsidR="00540462" w:rsidRPr="00163C3B" w:rsidRDefault="00540462" w:rsidP="00540462">
            <w:pPr>
              <w:spacing w:after="0" w:line="240" w:lineRule="auto"/>
              <w:rPr>
                <w:rFonts w:ascii="Open Sans" w:eastAsia="Times New Roman" w:hAnsi="Open Sans" w:cs="Open Sans"/>
                <w:b/>
                <w:bCs/>
                <w:iCs/>
                <w:color w:val="000000"/>
                <w:lang w:eastAsia="es-GT"/>
              </w:rPr>
            </w:pPr>
          </w:p>
        </w:tc>
      </w:tr>
      <w:tr w:rsidR="00540462" w:rsidRPr="00163C3B" w:rsidTr="00540462">
        <w:trPr>
          <w:trHeight w:val="330"/>
        </w:trPr>
        <w:tc>
          <w:tcPr>
            <w:tcW w:w="921" w:type="dxa"/>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rsidR="00540462" w:rsidRPr="00163C3B" w:rsidRDefault="00540462" w:rsidP="00540462">
            <w:pPr>
              <w:spacing w:after="0" w:line="240" w:lineRule="auto"/>
              <w:ind w:left="-85" w:firstLine="85"/>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Primera</w:t>
            </w:r>
          </w:p>
        </w:tc>
        <w:tc>
          <w:tcPr>
            <w:tcW w:w="907"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BB</w:t>
            </w:r>
          </w:p>
        </w:tc>
        <w:tc>
          <w:tcPr>
            <w:tcW w:w="992"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$2,336</w:t>
            </w:r>
          </w:p>
        </w:tc>
        <w:tc>
          <w:tcPr>
            <w:tcW w:w="783"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$2,414</w:t>
            </w:r>
          </w:p>
        </w:tc>
        <w:tc>
          <w:tcPr>
            <w:tcW w:w="783"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$2,540</w:t>
            </w:r>
          </w:p>
        </w:tc>
        <w:tc>
          <w:tcPr>
            <w:tcW w:w="844"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$2,336</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$2,477</w:t>
            </w:r>
          </w:p>
        </w:tc>
        <w:tc>
          <w:tcPr>
            <w:tcW w:w="850"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$2,384</w:t>
            </w:r>
          </w:p>
        </w:tc>
        <w:tc>
          <w:tcPr>
            <w:tcW w:w="851" w:type="dxa"/>
            <w:vMerge w:val="restart"/>
            <w:tcBorders>
              <w:top w:val="nil"/>
              <w:left w:val="single" w:sz="12" w:space="0" w:color="auto"/>
              <w:bottom w:val="single" w:sz="12" w:space="0" w:color="000000"/>
              <w:right w:val="single" w:sz="12" w:space="0" w:color="auto"/>
            </w:tcBorders>
            <w:shd w:val="clear" w:color="000000" w:fill="0076A8"/>
            <w:vAlign w:val="center"/>
            <w:hideMark/>
          </w:tcPr>
          <w:p w:rsidR="00540462" w:rsidRPr="00163C3B" w:rsidRDefault="00540462" w:rsidP="00540462">
            <w:pPr>
              <w:bidi/>
              <w:spacing w:after="0" w:line="240" w:lineRule="auto"/>
              <w:jc w:val="center"/>
              <w:rPr>
                <w:rFonts w:ascii="Open Sans" w:eastAsia="Times New Roman" w:hAnsi="Open Sans" w:cs="Open Sans"/>
                <w:b/>
                <w:bCs/>
                <w:color w:val="FFFFFF"/>
                <w:lang w:eastAsia="es-GT"/>
              </w:rPr>
            </w:pPr>
            <w:r w:rsidRPr="00163C3B">
              <w:rPr>
                <w:rFonts w:ascii="Open Sans" w:eastAsia="Times New Roman" w:hAnsi="Open Sans" w:cs="Open Sans"/>
                <w:b/>
                <w:bCs/>
                <w:color w:val="FFFFFF"/>
                <w:rtl/>
                <w:lang w:eastAsia="es-GT"/>
              </w:rPr>
              <w:t> </w:t>
            </w:r>
          </w:p>
        </w:tc>
        <w:tc>
          <w:tcPr>
            <w:tcW w:w="850"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rtl/>
                <w:lang w:eastAsia="es-GT"/>
              </w:rPr>
            </w:pPr>
            <w:r w:rsidRPr="00163C3B">
              <w:rPr>
                <w:rFonts w:ascii="Open Sans" w:eastAsia="Times New Roman" w:hAnsi="Open Sans" w:cs="Open Sans"/>
                <w:b/>
                <w:bCs/>
                <w:color w:val="000000"/>
                <w:lang w:eastAsia="es-GT"/>
              </w:rPr>
              <w:t>$2,453</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$2,336</w:t>
            </w:r>
          </w:p>
        </w:tc>
        <w:tc>
          <w:tcPr>
            <w:tcW w:w="708" w:type="dxa"/>
            <w:vMerge w:val="restart"/>
            <w:tcBorders>
              <w:top w:val="nil"/>
              <w:left w:val="single" w:sz="12" w:space="0" w:color="auto"/>
              <w:bottom w:val="single" w:sz="8" w:space="0" w:color="000000"/>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$1,020</w:t>
            </w:r>
          </w:p>
        </w:tc>
      </w:tr>
      <w:tr w:rsidR="00540462" w:rsidRPr="00163C3B" w:rsidTr="00540462">
        <w:trPr>
          <w:trHeight w:val="315"/>
        </w:trPr>
        <w:tc>
          <w:tcPr>
            <w:tcW w:w="921" w:type="dxa"/>
            <w:vMerge/>
            <w:tcBorders>
              <w:top w:val="single" w:sz="8" w:space="0" w:color="auto"/>
              <w:left w:val="single" w:sz="12" w:space="0" w:color="auto"/>
              <w:bottom w:val="single" w:sz="8" w:space="0" w:color="000000"/>
              <w:right w:val="single" w:sz="12" w:space="0" w:color="auto"/>
            </w:tcBorders>
            <w:vAlign w:val="center"/>
            <w:hideMark/>
          </w:tcPr>
          <w:p w:rsidR="00540462" w:rsidRPr="00163C3B" w:rsidRDefault="00540462" w:rsidP="00540462">
            <w:pPr>
              <w:spacing w:after="0" w:line="240" w:lineRule="auto"/>
              <w:rPr>
                <w:rFonts w:ascii="Open Sans" w:eastAsia="Times New Roman" w:hAnsi="Open Sans" w:cs="Open Sans"/>
                <w:b/>
                <w:bCs/>
                <w:iCs/>
                <w:color w:val="000000"/>
                <w:lang w:eastAsia="es-GT"/>
              </w:rPr>
            </w:pPr>
          </w:p>
        </w:tc>
        <w:tc>
          <w:tcPr>
            <w:tcW w:w="907" w:type="dxa"/>
            <w:tcBorders>
              <w:top w:val="nil"/>
              <w:left w:val="nil"/>
              <w:bottom w:val="single" w:sz="12" w:space="0" w:color="auto"/>
              <w:right w:val="single" w:sz="12" w:space="0" w:color="auto"/>
            </w:tcBorders>
            <w:shd w:val="pct12" w:color="000000" w:fill="D9D9D9"/>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HB</w:t>
            </w:r>
          </w:p>
        </w:tc>
        <w:tc>
          <w:tcPr>
            <w:tcW w:w="992"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$2,491</w:t>
            </w:r>
          </w:p>
        </w:tc>
        <w:tc>
          <w:tcPr>
            <w:tcW w:w="783"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$2,570</w:t>
            </w:r>
          </w:p>
        </w:tc>
        <w:tc>
          <w:tcPr>
            <w:tcW w:w="783"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$2,696</w:t>
            </w:r>
          </w:p>
        </w:tc>
        <w:tc>
          <w:tcPr>
            <w:tcW w:w="844"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$2,491</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$2,633</w:t>
            </w:r>
          </w:p>
        </w:tc>
        <w:tc>
          <w:tcPr>
            <w:tcW w:w="850"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$2,540</w:t>
            </w:r>
          </w:p>
        </w:tc>
        <w:tc>
          <w:tcPr>
            <w:tcW w:w="851" w:type="dxa"/>
            <w:vMerge/>
            <w:tcBorders>
              <w:top w:val="nil"/>
              <w:left w:val="single" w:sz="12" w:space="0" w:color="auto"/>
              <w:bottom w:val="single" w:sz="12" w:space="0" w:color="000000"/>
              <w:right w:val="single" w:sz="12" w:space="0" w:color="auto"/>
            </w:tcBorders>
            <w:vAlign w:val="center"/>
            <w:hideMark/>
          </w:tcPr>
          <w:p w:rsidR="00540462" w:rsidRPr="00163C3B" w:rsidRDefault="00540462" w:rsidP="00540462">
            <w:pPr>
              <w:spacing w:after="0" w:line="240" w:lineRule="auto"/>
              <w:rPr>
                <w:rFonts w:ascii="Open Sans" w:eastAsia="Times New Roman" w:hAnsi="Open Sans" w:cs="Open Sans"/>
                <w:b/>
                <w:bCs/>
                <w:color w:val="FFFFFF"/>
                <w:lang w:eastAsia="es-GT"/>
              </w:rPr>
            </w:pPr>
          </w:p>
        </w:tc>
        <w:tc>
          <w:tcPr>
            <w:tcW w:w="850"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$2,609</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$2,491</w:t>
            </w:r>
          </w:p>
        </w:tc>
        <w:tc>
          <w:tcPr>
            <w:tcW w:w="708" w:type="dxa"/>
            <w:vMerge/>
            <w:tcBorders>
              <w:top w:val="nil"/>
              <w:left w:val="single" w:sz="12" w:space="0" w:color="auto"/>
              <w:bottom w:val="single" w:sz="8" w:space="0" w:color="000000"/>
              <w:right w:val="single" w:sz="12" w:space="0" w:color="auto"/>
            </w:tcBorders>
            <w:vAlign w:val="center"/>
            <w:hideMark/>
          </w:tcPr>
          <w:p w:rsidR="00540462" w:rsidRPr="00163C3B" w:rsidRDefault="00540462" w:rsidP="00540462">
            <w:pPr>
              <w:spacing w:after="0" w:line="240" w:lineRule="auto"/>
              <w:rPr>
                <w:rFonts w:ascii="Open Sans" w:eastAsia="Times New Roman" w:hAnsi="Open Sans" w:cs="Open Sans"/>
                <w:b/>
                <w:bCs/>
                <w:color w:val="000000"/>
                <w:lang w:eastAsia="es-GT"/>
              </w:rPr>
            </w:pPr>
          </w:p>
        </w:tc>
      </w:tr>
      <w:tr w:rsidR="00540462" w:rsidRPr="00163C3B" w:rsidTr="00540462">
        <w:trPr>
          <w:trHeight w:val="330"/>
        </w:trPr>
        <w:tc>
          <w:tcPr>
            <w:tcW w:w="921" w:type="dxa"/>
            <w:vMerge w:val="restart"/>
            <w:tcBorders>
              <w:top w:val="nil"/>
              <w:left w:val="single" w:sz="12" w:space="0" w:color="auto"/>
              <w:bottom w:val="single" w:sz="12" w:space="0" w:color="000000"/>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Primera Superior</w:t>
            </w:r>
          </w:p>
        </w:tc>
        <w:tc>
          <w:tcPr>
            <w:tcW w:w="907"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BB</w:t>
            </w:r>
          </w:p>
        </w:tc>
        <w:tc>
          <w:tcPr>
            <w:tcW w:w="992"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$3,129</w:t>
            </w:r>
          </w:p>
        </w:tc>
        <w:tc>
          <w:tcPr>
            <w:tcW w:w="783"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$3,317</w:t>
            </w:r>
          </w:p>
        </w:tc>
        <w:tc>
          <w:tcPr>
            <w:tcW w:w="783"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$3,396</w:t>
            </w:r>
          </w:p>
        </w:tc>
        <w:tc>
          <w:tcPr>
            <w:tcW w:w="844"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$3,129</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$3,317</w:t>
            </w:r>
          </w:p>
        </w:tc>
        <w:tc>
          <w:tcPr>
            <w:tcW w:w="850"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$3,129</w:t>
            </w:r>
          </w:p>
        </w:tc>
        <w:tc>
          <w:tcPr>
            <w:tcW w:w="851" w:type="dxa"/>
            <w:vMerge/>
            <w:tcBorders>
              <w:top w:val="nil"/>
              <w:left w:val="single" w:sz="12" w:space="0" w:color="auto"/>
              <w:bottom w:val="single" w:sz="12" w:space="0" w:color="000000"/>
              <w:right w:val="single" w:sz="12" w:space="0" w:color="auto"/>
            </w:tcBorders>
            <w:vAlign w:val="center"/>
            <w:hideMark/>
          </w:tcPr>
          <w:p w:rsidR="00540462" w:rsidRPr="00163C3B" w:rsidRDefault="00540462" w:rsidP="00540462">
            <w:pPr>
              <w:spacing w:after="0" w:line="240" w:lineRule="auto"/>
              <w:rPr>
                <w:rFonts w:ascii="Open Sans" w:eastAsia="Times New Roman" w:hAnsi="Open Sans" w:cs="Open Sans"/>
                <w:b/>
                <w:bCs/>
                <w:color w:val="FFFFFF"/>
                <w:lang w:eastAsia="es-GT"/>
              </w:rPr>
            </w:pPr>
          </w:p>
        </w:tc>
        <w:tc>
          <w:tcPr>
            <w:tcW w:w="850"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$3,317</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$3,129</w:t>
            </w:r>
          </w:p>
        </w:tc>
        <w:tc>
          <w:tcPr>
            <w:tcW w:w="708"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$1,603</w:t>
            </w:r>
          </w:p>
        </w:tc>
      </w:tr>
      <w:tr w:rsidR="00540462" w:rsidRPr="00163C3B" w:rsidTr="00540462">
        <w:trPr>
          <w:trHeight w:val="315"/>
        </w:trPr>
        <w:tc>
          <w:tcPr>
            <w:tcW w:w="921" w:type="dxa"/>
            <w:vMerge/>
            <w:tcBorders>
              <w:top w:val="nil"/>
              <w:left w:val="single" w:sz="12" w:space="0" w:color="auto"/>
              <w:bottom w:val="single" w:sz="12" w:space="0" w:color="000000"/>
              <w:right w:val="single" w:sz="12" w:space="0" w:color="auto"/>
            </w:tcBorders>
            <w:vAlign w:val="center"/>
            <w:hideMark/>
          </w:tcPr>
          <w:p w:rsidR="00540462" w:rsidRPr="00163C3B" w:rsidRDefault="00540462" w:rsidP="00540462">
            <w:pPr>
              <w:spacing w:after="0" w:line="240" w:lineRule="auto"/>
              <w:rPr>
                <w:rFonts w:ascii="Open Sans" w:eastAsia="Times New Roman" w:hAnsi="Open Sans" w:cs="Open Sans"/>
                <w:b/>
                <w:bCs/>
                <w:iCs/>
                <w:color w:val="000000"/>
                <w:lang w:eastAsia="es-GT"/>
              </w:rPr>
            </w:pPr>
          </w:p>
        </w:tc>
        <w:tc>
          <w:tcPr>
            <w:tcW w:w="907" w:type="dxa"/>
            <w:tcBorders>
              <w:top w:val="nil"/>
              <w:left w:val="nil"/>
              <w:bottom w:val="single" w:sz="12" w:space="0" w:color="auto"/>
              <w:right w:val="single" w:sz="12" w:space="0" w:color="auto"/>
            </w:tcBorders>
            <w:shd w:val="pct12" w:color="000000" w:fill="D9D9D9"/>
            <w:vAlign w:val="center"/>
            <w:hideMark/>
          </w:tcPr>
          <w:p w:rsidR="00540462" w:rsidRPr="00163C3B" w:rsidRDefault="00540462" w:rsidP="00540462">
            <w:pPr>
              <w:spacing w:after="0" w:line="240" w:lineRule="auto"/>
              <w:jc w:val="center"/>
              <w:rPr>
                <w:rFonts w:ascii="Open Sans" w:eastAsia="Times New Roman" w:hAnsi="Open Sans" w:cs="Open Sans"/>
                <w:b/>
                <w:bCs/>
                <w:iCs/>
                <w:color w:val="000000"/>
                <w:lang w:eastAsia="es-GT"/>
              </w:rPr>
            </w:pPr>
            <w:r w:rsidRPr="00163C3B">
              <w:rPr>
                <w:rFonts w:ascii="Open Sans" w:eastAsia="Times New Roman" w:hAnsi="Open Sans" w:cs="Open Sans"/>
                <w:b/>
                <w:bCs/>
                <w:iCs/>
                <w:color w:val="000000"/>
                <w:lang w:eastAsia="es-GT"/>
              </w:rPr>
              <w:t>HB</w:t>
            </w:r>
          </w:p>
        </w:tc>
        <w:tc>
          <w:tcPr>
            <w:tcW w:w="992"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$3,361</w:t>
            </w:r>
          </w:p>
        </w:tc>
        <w:tc>
          <w:tcPr>
            <w:tcW w:w="783"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$3,550</w:t>
            </w:r>
          </w:p>
        </w:tc>
        <w:tc>
          <w:tcPr>
            <w:tcW w:w="783"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$3,629</w:t>
            </w:r>
          </w:p>
        </w:tc>
        <w:tc>
          <w:tcPr>
            <w:tcW w:w="844"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$3,361</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$3,550</w:t>
            </w:r>
          </w:p>
        </w:tc>
        <w:tc>
          <w:tcPr>
            <w:tcW w:w="850"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$3,361</w:t>
            </w:r>
          </w:p>
        </w:tc>
        <w:tc>
          <w:tcPr>
            <w:tcW w:w="851" w:type="dxa"/>
            <w:vMerge/>
            <w:tcBorders>
              <w:top w:val="nil"/>
              <w:left w:val="single" w:sz="12" w:space="0" w:color="auto"/>
              <w:bottom w:val="single" w:sz="12" w:space="0" w:color="000000"/>
              <w:right w:val="single" w:sz="12" w:space="0" w:color="auto"/>
            </w:tcBorders>
            <w:vAlign w:val="center"/>
            <w:hideMark/>
          </w:tcPr>
          <w:p w:rsidR="00540462" w:rsidRPr="00163C3B" w:rsidRDefault="00540462" w:rsidP="00540462">
            <w:pPr>
              <w:spacing w:after="0" w:line="240" w:lineRule="auto"/>
              <w:rPr>
                <w:rFonts w:ascii="Open Sans" w:eastAsia="Times New Roman" w:hAnsi="Open Sans" w:cs="Open Sans"/>
                <w:b/>
                <w:bCs/>
                <w:color w:val="FFFFFF"/>
                <w:lang w:eastAsia="es-GT"/>
              </w:rPr>
            </w:pPr>
          </w:p>
        </w:tc>
        <w:tc>
          <w:tcPr>
            <w:tcW w:w="850"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$3,550</w:t>
            </w:r>
          </w:p>
        </w:tc>
        <w:tc>
          <w:tcPr>
            <w:tcW w:w="851" w:type="dxa"/>
            <w:tcBorders>
              <w:top w:val="nil"/>
              <w:left w:val="nil"/>
              <w:bottom w:val="single" w:sz="8" w:space="0" w:color="auto"/>
              <w:right w:val="single" w:sz="12" w:space="0" w:color="auto"/>
            </w:tcBorders>
            <w:shd w:val="clear" w:color="auto" w:fill="auto"/>
            <w:vAlign w:val="center"/>
            <w:hideMark/>
          </w:tcPr>
          <w:p w:rsidR="00540462" w:rsidRPr="00163C3B" w:rsidRDefault="00540462" w:rsidP="00540462">
            <w:pPr>
              <w:spacing w:after="0" w:line="240" w:lineRule="auto"/>
              <w:jc w:val="center"/>
              <w:rPr>
                <w:rFonts w:ascii="Open Sans" w:eastAsia="Times New Roman" w:hAnsi="Open Sans" w:cs="Open Sans"/>
                <w:b/>
                <w:bCs/>
                <w:color w:val="000000"/>
                <w:lang w:eastAsia="es-GT"/>
              </w:rPr>
            </w:pPr>
            <w:r w:rsidRPr="00163C3B">
              <w:rPr>
                <w:rFonts w:ascii="Open Sans" w:eastAsia="Times New Roman" w:hAnsi="Open Sans" w:cs="Open Sans"/>
                <w:b/>
                <w:bCs/>
                <w:color w:val="000000"/>
                <w:lang w:eastAsia="es-GT"/>
              </w:rPr>
              <w:t>$3,361</w:t>
            </w:r>
          </w:p>
        </w:tc>
        <w:tc>
          <w:tcPr>
            <w:tcW w:w="708" w:type="dxa"/>
            <w:vMerge/>
            <w:tcBorders>
              <w:top w:val="single" w:sz="12" w:space="0" w:color="auto"/>
              <w:left w:val="single" w:sz="12" w:space="0" w:color="auto"/>
              <w:bottom w:val="single" w:sz="8" w:space="0" w:color="000000"/>
              <w:right w:val="single" w:sz="12" w:space="0" w:color="auto"/>
            </w:tcBorders>
            <w:vAlign w:val="center"/>
            <w:hideMark/>
          </w:tcPr>
          <w:p w:rsidR="00540462" w:rsidRPr="00163C3B" w:rsidRDefault="00540462" w:rsidP="00540462">
            <w:pPr>
              <w:spacing w:after="0" w:line="240" w:lineRule="auto"/>
              <w:rPr>
                <w:rFonts w:ascii="Open Sans" w:eastAsia="Times New Roman" w:hAnsi="Open Sans" w:cs="Open Sans"/>
                <w:b/>
                <w:bCs/>
                <w:color w:val="000000"/>
                <w:lang w:eastAsia="es-GT"/>
              </w:rPr>
            </w:pPr>
          </w:p>
        </w:tc>
      </w:tr>
      <w:tr w:rsidR="00540462" w:rsidRPr="00163C3B" w:rsidTr="00540462">
        <w:trPr>
          <w:trHeight w:val="315"/>
        </w:trPr>
        <w:tc>
          <w:tcPr>
            <w:tcW w:w="10191" w:type="dxa"/>
            <w:gridSpan w:val="12"/>
            <w:tcBorders>
              <w:top w:val="single" w:sz="12" w:space="0" w:color="auto"/>
              <w:left w:val="single" w:sz="12" w:space="0" w:color="auto"/>
              <w:bottom w:val="nil"/>
              <w:right w:val="single" w:sz="12" w:space="0" w:color="000000"/>
            </w:tcBorders>
            <w:shd w:val="clear" w:color="000000" w:fill="0076A8"/>
            <w:vAlign w:val="center"/>
            <w:hideMark/>
          </w:tcPr>
          <w:p w:rsidR="00540462" w:rsidRPr="00163C3B" w:rsidRDefault="00540462" w:rsidP="00540462">
            <w:pPr>
              <w:spacing w:after="0" w:line="240" w:lineRule="auto"/>
              <w:jc w:val="center"/>
              <w:rPr>
                <w:rFonts w:ascii="Open Sans" w:eastAsia="Times New Roman" w:hAnsi="Open Sans" w:cs="Open Sans"/>
                <w:b/>
                <w:bCs/>
                <w:iCs/>
                <w:color w:val="FFFFFF"/>
                <w:lang w:eastAsia="es-GT"/>
              </w:rPr>
            </w:pPr>
            <w:r w:rsidRPr="00163C3B">
              <w:rPr>
                <w:rFonts w:ascii="Open Sans" w:eastAsia="Times New Roman" w:hAnsi="Open Sans" w:cs="Open Sans"/>
                <w:b/>
                <w:bCs/>
                <w:iCs/>
                <w:color w:val="FFFFFF"/>
                <w:lang w:eastAsia="es-GT"/>
              </w:rPr>
              <w:t>BB - alojamiento y desayuno / HB - media pensión (desayuno y cena)</w:t>
            </w:r>
          </w:p>
        </w:tc>
      </w:tr>
      <w:tr w:rsidR="00540462" w:rsidRPr="00163C3B" w:rsidTr="00540462">
        <w:trPr>
          <w:trHeight w:val="300"/>
        </w:trPr>
        <w:tc>
          <w:tcPr>
            <w:tcW w:w="10191" w:type="dxa"/>
            <w:gridSpan w:val="12"/>
            <w:tcBorders>
              <w:top w:val="nil"/>
              <w:left w:val="single" w:sz="12" w:space="0" w:color="auto"/>
              <w:bottom w:val="nil"/>
              <w:right w:val="single" w:sz="12" w:space="0" w:color="000000"/>
            </w:tcBorders>
            <w:shd w:val="clear" w:color="000000" w:fill="0076A8"/>
            <w:vAlign w:val="center"/>
            <w:hideMark/>
          </w:tcPr>
          <w:p w:rsidR="00540462" w:rsidRPr="00163C3B" w:rsidRDefault="00540462" w:rsidP="00540462">
            <w:pPr>
              <w:spacing w:after="0" w:line="240" w:lineRule="auto"/>
              <w:jc w:val="center"/>
              <w:rPr>
                <w:rFonts w:ascii="Open Sans" w:eastAsia="Times New Roman" w:hAnsi="Open Sans" w:cs="Open Sans"/>
                <w:b/>
                <w:bCs/>
                <w:iCs/>
                <w:color w:val="FFFFFF"/>
                <w:lang w:eastAsia="es-GT"/>
              </w:rPr>
            </w:pPr>
            <w:r w:rsidRPr="00163C3B">
              <w:rPr>
                <w:rFonts w:ascii="Open Sans" w:eastAsia="Times New Roman" w:hAnsi="Open Sans" w:cs="Open Sans"/>
                <w:b/>
                <w:bCs/>
                <w:iCs/>
                <w:color w:val="FFFFFF"/>
                <w:lang w:eastAsia="es-GT"/>
              </w:rPr>
              <w:t>Precio en Dólares Americanos por Pasajero en habitación compartida</w:t>
            </w:r>
          </w:p>
        </w:tc>
      </w:tr>
      <w:tr w:rsidR="00540462" w:rsidRPr="00163C3B" w:rsidTr="00540462">
        <w:trPr>
          <w:trHeight w:val="390"/>
        </w:trPr>
        <w:tc>
          <w:tcPr>
            <w:tcW w:w="10191" w:type="dxa"/>
            <w:gridSpan w:val="12"/>
            <w:tcBorders>
              <w:top w:val="nil"/>
              <w:left w:val="single" w:sz="12" w:space="0" w:color="auto"/>
              <w:bottom w:val="single" w:sz="12" w:space="0" w:color="auto"/>
              <w:right w:val="single" w:sz="12" w:space="0" w:color="000000"/>
            </w:tcBorders>
            <w:shd w:val="clear" w:color="000000" w:fill="78BE20"/>
            <w:vAlign w:val="center"/>
            <w:hideMark/>
          </w:tcPr>
          <w:p w:rsidR="00540462" w:rsidRPr="00163C3B" w:rsidRDefault="00540462" w:rsidP="00540462">
            <w:pPr>
              <w:spacing w:after="0" w:line="240" w:lineRule="auto"/>
              <w:jc w:val="center"/>
              <w:rPr>
                <w:rFonts w:ascii="Open Sans" w:eastAsia="Times New Roman" w:hAnsi="Open Sans" w:cs="Open Sans"/>
                <w:b/>
                <w:bCs/>
                <w:iCs/>
                <w:color w:val="FFFFFF"/>
                <w:lang w:eastAsia="es-GT"/>
              </w:rPr>
            </w:pPr>
            <w:r w:rsidRPr="00163C3B">
              <w:rPr>
                <w:rFonts w:ascii="Open Sans" w:eastAsia="Times New Roman" w:hAnsi="Open Sans" w:cs="Open Sans"/>
                <w:b/>
                <w:bCs/>
                <w:iCs/>
                <w:color w:val="FFFFFF"/>
                <w:lang w:eastAsia="es-GT"/>
              </w:rPr>
              <w:t>La salida del 16-Sep no opera por ser la semana del Día del Perdón</w:t>
            </w:r>
          </w:p>
        </w:tc>
      </w:tr>
    </w:tbl>
    <w:p w:rsidR="00A37234" w:rsidRPr="00163C3B" w:rsidRDefault="00A37234" w:rsidP="00A37234">
      <w:pPr>
        <w:jc w:val="both"/>
        <w:rPr>
          <w:rFonts w:ascii="Open Sans" w:hAnsi="Open Sans" w:cs="Open Sans"/>
          <w:b/>
          <w:bCs/>
          <w:sz w:val="24"/>
          <w:szCs w:val="24"/>
        </w:rPr>
      </w:pPr>
    </w:p>
    <w:p w:rsidR="00540462" w:rsidRPr="00163C3B" w:rsidRDefault="00540462" w:rsidP="002D0B4C">
      <w:pPr>
        <w:pStyle w:val="Default"/>
        <w:jc w:val="both"/>
        <w:rPr>
          <w:rFonts w:ascii="Open Sans" w:hAnsi="Open Sans" w:cs="Open Sans"/>
          <w:b/>
          <w:bCs/>
        </w:rPr>
      </w:pPr>
    </w:p>
    <w:p w:rsidR="00540462" w:rsidRPr="00163C3B" w:rsidRDefault="00540462" w:rsidP="002D0B4C">
      <w:pPr>
        <w:pStyle w:val="Default"/>
        <w:jc w:val="both"/>
        <w:rPr>
          <w:rFonts w:ascii="Open Sans" w:hAnsi="Open Sans" w:cs="Open Sans"/>
          <w:b/>
          <w:bCs/>
        </w:rPr>
      </w:pPr>
    </w:p>
    <w:p w:rsidR="00540462" w:rsidRPr="00163C3B" w:rsidRDefault="00540462" w:rsidP="002D0B4C">
      <w:pPr>
        <w:pStyle w:val="Default"/>
        <w:jc w:val="both"/>
        <w:rPr>
          <w:rFonts w:ascii="Open Sans" w:hAnsi="Open Sans" w:cs="Open Sans"/>
          <w:b/>
          <w:bCs/>
        </w:rPr>
      </w:pPr>
    </w:p>
    <w:p w:rsidR="002D0B4C" w:rsidRPr="00163C3B" w:rsidRDefault="002D0B4C" w:rsidP="002D0B4C">
      <w:pPr>
        <w:pStyle w:val="Default"/>
        <w:jc w:val="both"/>
        <w:rPr>
          <w:rFonts w:ascii="Open Sans" w:hAnsi="Open Sans" w:cs="Open Sans"/>
          <w:b/>
          <w:bCs/>
        </w:rPr>
      </w:pPr>
      <w:r w:rsidRPr="00163C3B">
        <w:rPr>
          <w:rFonts w:ascii="Open Sans" w:hAnsi="Open Sans" w:cs="Open Sans"/>
          <w:b/>
          <w:bCs/>
        </w:rPr>
        <w:t xml:space="preserve">VISADO Y TASAS DE FRONTERA A/DE JORDANIA: </w:t>
      </w:r>
    </w:p>
    <w:p w:rsidR="00A37234" w:rsidRPr="00163C3B" w:rsidRDefault="002D0B4C" w:rsidP="002D0B4C">
      <w:pPr>
        <w:pStyle w:val="Default"/>
        <w:jc w:val="both"/>
        <w:rPr>
          <w:rFonts w:ascii="Open Sans" w:hAnsi="Open Sans" w:cs="Open Sans"/>
          <w:bCs/>
        </w:rPr>
      </w:pPr>
      <w:r w:rsidRPr="00163C3B">
        <w:rPr>
          <w:rFonts w:ascii="Open Sans" w:hAnsi="Open Sans" w:cs="Open Sans"/>
          <w:bCs/>
        </w:rPr>
        <w:t>$ 124 aprox. por persona pago directo (Tasa de Salida de Israel hacia Jordania $ 32 – Bus de cruce de Frontera $ 2 – Visa de Jordania $ 70 – Tasa de Salida de Jordania a Israel $ 20, solo si regresan a Israel).</w:t>
      </w:r>
    </w:p>
    <w:p w:rsidR="002D0B4C" w:rsidRPr="00163C3B" w:rsidRDefault="002D0B4C" w:rsidP="002D0B4C">
      <w:pPr>
        <w:pStyle w:val="Default"/>
        <w:jc w:val="both"/>
        <w:rPr>
          <w:rFonts w:ascii="Open Sans" w:hAnsi="Open Sans" w:cs="Open Sans"/>
          <w:b/>
          <w:bCs/>
        </w:rPr>
      </w:pPr>
    </w:p>
    <w:p w:rsidR="005E2719" w:rsidRPr="00163C3B" w:rsidRDefault="005E2719" w:rsidP="005E2719">
      <w:pPr>
        <w:pStyle w:val="Default"/>
        <w:jc w:val="both"/>
        <w:rPr>
          <w:rFonts w:ascii="Open Sans" w:hAnsi="Open Sans" w:cs="Open Sans"/>
          <w:b/>
          <w:sz w:val="28"/>
        </w:rPr>
      </w:pPr>
      <w:r w:rsidRPr="00163C3B">
        <w:rPr>
          <w:rFonts w:ascii="Open Sans" w:hAnsi="Open Sans" w:cs="Open Sans"/>
          <w:b/>
          <w:sz w:val="28"/>
        </w:rPr>
        <w:t>Los Precios Incluyen:</w:t>
      </w:r>
    </w:p>
    <w:p w:rsidR="003066D0" w:rsidRPr="00163C3B" w:rsidRDefault="003066D0" w:rsidP="005E2719">
      <w:pPr>
        <w:pStyle w:val="Default"/>
        <w:jc w:val="both"/>
        <w:rPr>
          <w:rFonts w:ascii="Open Sans" w:hAnsi="Open Sans" w:cs="Open Sans"/>
          <w:b/>
          <w:sz w:val="28"/>
        </w:rPr>
      </w:pP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 xml:space="preserve">Traslado regular de llegada del Aeropuerto Ben </w:t>
      </w:r>
      <w:proofErr w:type="spellStart"/>
      <w:r w:rsidRPr="00163C3B">
        <w:rPr>
          <w:rFonts w:ascii="Open Sans" w:hAnsi="Open Sans" w:cs="Open Sans"/>
        </w:rPr>
        <w:t>Gurion</w:t>
      </w:r>
      <w:proofErr w:type="spellEnd"/>
      <w:r w:rsidRPr="00163C3B">
        <w:rPr>
          <w:rFonts w:ascii="Open Sans" w:hAnsi="Open Sans" w:cs="Open Sans"/>
        </w:rPr>
        <w:t xml:space="preserve"> al hotel de Tel Aviv</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 xml:space="preserve">Traslado regular de salida del hotel de Amman al aeropuerto Internacional de Amman o a la frontera Puente </w:t>
      </w:r>
      <w:proofErr w:type="spellStart"/>
      <w:r w:rsidRPr="00163C3B">
        <w:rPr>
          <w:rFonts w:ascii="Open Sans" w:hAnsi="Open Sans" w:cs="Open Sans"/>
        </w:rPr>
        <w:t>Allenby</w:t>
      </w:r>
      <w:proofErr w:type="spellEnd"/>
      <w:r w:rsidRPr="00163C3B">
        <w:rPr>
          <w:rFonts w:ascii="Open Sans" w:hAnsi="Open Sans" w:cs="Open Sans"/>
        </w:rPr>
        <w:t xml:space="preserve"> (lado Jordano)</w:t>
      </w:r>
    </w:p>
    <w:p w:rsidR="00605A03" w:rsidRPr="00163C3B" w:rsidRDefault="00540462" w:rsidP="00605A03">
      <w:pPr>
        <w:pStyle w:val="Default"/>
        <w:numPr>
          <w:ilvl w:val="0"/>
          <w:numId w:val="4"/>
        </w:numPr>
        <w:jc w:val="both"/>
        <w:rPr>
          <w:rFonts w:ascii="Open Sans" w:hAnsi="Open Sans" w:cs="Open Sans"/>
        </w:rPr>
      </w:pPr>
      <w:r w:rsidRPr="00163C3B">
        <w:rPr>
          <w:rFonts w:ascii="Open Sans" w:hAnsi="Open Sans" w:cs="Open Sans"/>
        </w:rPr>
        <w:t>11 Días / 10</w:t>
      </w:r>
      <w:r w:rsidR="00605A03" w:rsidRPr="00163C3B">
        <w:rPr>
          <w:rFonts w:ascii="Open Sans" w:hAnsi="Open Sans" w:cs="Open Sans"/>
        </w:rPr>
        <w:t xml:space="preserve"> Noches en hoteles de la categoría elegida</w:t>
      </w:r>
    </w:p>
    <w:p w:rsidR="00605A03" w:rsidRPr="00163C3B" w:rsidRDefault="00540462" w:rsidP="00605A03">
      <w:pPr>
        <w:pStyle w:val="Default"/>
        <w:numPr>
          <w:ilvl w:val="0"/>
          <w:numId w:val="4"/>
        </w:numPr>
        <w:jc w:val="both"/>
        <w:rPr>
          <w:rFonts w:ascii="Open Sans" w:hAnsi="Open Sans" w:cs="Open Sans"/>
        </w:rPr>
      </w:pPr>
      <w:r w:rsidRPr="00163C3B">
        <w:rPr>
          <w:rFonts w:ascii="Open Sans" w:hAnsi="Open Sans" w:cs="Open Sans"/>
        </w:rPr>
        <w:t>10</w:t>
      </w:r>
      <w:r w:rsidR="00605A03" w:rsidRPr="00163C3B">
        <w:rPr>
          <w:rFonts w:ascii="Open Sans" w:hAnsi="Open Sans" w:cs="Open Sans"/>
        </w:rPr>
        <w:t xml:space="preserve"> Desayunos buffet en los hoteles</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2 Cenas en el hotel de Galilea</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3 Cenas en los hoteles de Jordania</w:t>
      </w:r>
    </w:p>
    <w:p w:rsidR="00605A03" w:rsidRPr="00163C3B" w:rsidRDefault="00540462" w:rsidP="00605A03">
      <w:pPr>
        <w:pStyle w:val="Default"/>
        <w:numPr>
          <w:ilvl w:val="0"/>
          <w:numId w:val="4"/>
        </w:numPr>
        <w:jc w:val="both"/>
        <w:rPr>
          <w:rFonts w:ascii="Open Sans" w:hAnsi="Open Sans" w:cs="Open Sans"/>
        </w:rPr>
      </w:pPr>
      <w:r w:rsidRPr="00163C3B">
        <w:rPr>
          <w:rFonts w:ascii="Open Sans" w:hAnsi="Open Sans" w:cs="Open Sans"/>
        </w:rPr>
        <w:t>4</w:t>
      </w:r>
      <w:r w:rsidR="00605A03" w:rsidRPr="00163C3B">
        <w:rPr>
          <w:rFonts w:ascii="Open Sans" w:hAnsi="Open Sans" w:cs="Open Sans"/>
        </w:rPr>
        <w:t xml:space="preserve"> Cenas adicionales en el hotel de Jerusalén (solo para aquellos que reservaron con media pensión – no incluye bebidas)</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8 Días de tour en Israel y Jordania de acuerdo al itinerario adjunto</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Autocar de lujo con aire acondicionado</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Todas las entradas a los sitios de visita según el itinerario</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Guía local de habla hispana para las visitas</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Presentes personales a cada pasajero</w:t>
      </w:r>
    </w:p>
    <w:p w:rsidR="00605A03" w:rsidRPr="00163C3B" w:rsidRDefault="00605A03" w:rsidP="00605A03">
      <w:pPr>
        <w:pStyle w:val="Default"/>
        <w:numPr>
          <w:ilvl w:val="0"/>
          <w:numId w:val="4"/>
        </w:numPr>
        <w:jc w:val="both"/>
        <w:rPr>
          <w:rFonts w:ascii="Open Sans" w:hAnsi="Open Sans" w:cs="Open Sans"/>
        </w:rPr>
      </w:pPr>
      <w:bookmarkStart w:id="0" w:name="_GoBack"/>
      <w:bookmarkEnd w:id="0"/>
      <w:r w:rsidRPr="00163C3B">
        <w:rPr>
          <w:rFonts w:ascii="Open Sans" w:hAnsi="Open Sans" w:cs="Open Sans"/>
        </w:rPr>
        <w:t>Los Precios NO Incluyen:</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Vuelos internacionales u domésticos</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Visados, tasas de fronteras y/o aeropuertos</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 xml:space="preserve">Traslado de la Frontera Puente </w:t>
      </w:r>
      <w:proofErr w:type="spellStart"/>
      <w:r w:rsidRPr="00163C3B">
        <w:rPr>
          <w:rFonts w:ascii="Open Sans" w:hAnsi="Open Sans" w:cs="Open Sans"/>
        </w:rPr>
        <w:t>Allenby</w:t>
      </w:r>
      <w:proofErr w:type="spellEnd"/>
      <w:r w:rsidRPr="00163C3B">
        <w:rPr>
          <w:rFonts w:ascii="Open Sans" w:hAnsi="Open Sans" w:cs="Open Sans"/>
        </w:rPr>
        <w:t xml:space="preserve"> (lado Israelí) al Aeropuerto Ben </w:t>
      </w:r>
      <w:proofErr w:type="spellStart"/>
      <w:r w:rsidRPr="00163C3B">
        <w:rPr>
          <w:rFonts w:ascii="Open Sans" w:hAnsi="Open Sans" w:cs="Open Sans"/>
        </w:rPr>
        <w:t>Gurion</w:t>
      </w:r>
      <w:proofErr w:type="spellEnd"/>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Comidas fuera de las arriba mencionadas</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Maleteros</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Gastos de índole personal</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Propinas a guías y conductores</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Seguro Medico</w:t>
      </w:r>
    </w:p>
    <w:p w:rsidR="00605A03" w:rsidRPr="00163C3B" w:rsidRDefault="00605A03" w:rsidP="00605A03">
      <w:pPr>
        <w:pStyle w:val="Default"/>
        <w:numPr>
          <w:ilvl w:val="0"/>
          <w:numId w:val="4"/>
        </w:numPr>
        <w:jc w:val="both"/>
        <w:rPr>
          <w:rFonts w:ascii="Open Sans" w:hAnsi="Open Sans" w:cs="Open Sans"/>
        </w:rPr>
      </w:pPr>
      <w:r w:rsidRPr="00163C3B">
        <w:rPr>
          <w:rFonts w:ascii="Open Sans" w:hAnsi="Open Sans" w:cs="Open Sans"/>
        </w:rPr>
        <w:t>Seguro por accidentes</w:t>
      </w:r>
    </w:p>
    <w:p w:rsidR="003066D0" w:rsidRPr="00163C3B" w:rsidRDefault="00605A03" w:rsidP="00605A03">
      <w:pPr>
        <w:pStyle w:val="Default"/>
        <w:numPr>
          <w:ilvl w:val="0"/>
          <w:numId w:val="4"/>
        </w:numPr>
        <w:jc w:val="both"/>
        <w:rPr>
          <w:rFonts w:ascii="Open Sans" w:hAnsi="Open Sans" w:cs="Open Sans"/>
          <w:b/>
        </w:rPr>
      </w:pPr>
      <w:r w:rsidRPr="00163C3B">
        <w:rPr>
          <w:rFonts w:ascii="Open Sans" w:hAnsi="Open Sans" w:cs="Open Sans"/>
        </w:rPr>
        <w:t>Seguro por daño o perdida de maletas</w:t>
      </w:r>
    </w:p>
    <w:p w:rsidR="003066D0" w:rsidRPr="00163C3B" w:rsidRDefault="003066D0" w:rsidP="005E2719">
      <w:pPr>
        <w:pStyle w:val="Default"/>
        <w:jc w:val="both"/>
        <w:rPr>
          <w:rFonts w:ascii="Open Sans" w:hAnsi="Open Sans" w:cs="Open Sans"/>
          <w:b/>
        </w:rPr>
      </w:pPr>
    </w:p>
    <w:p w:rsidR="003066D0" w:rsidRPr="00163C3B" w:rsidRDefault="003066D0" w:rsidP="005E2719">
      <w:pPr>
        <w:pStyle w:val="Default"/>
        <w:jc w:val="both"/>
        <w:rPr>
          <w:rFonts w:ascii="Open Sans" w:hAnsi="Open Sans" w:cs="Open Sans"/>
          <w:b/>
          <w:sz w:val="28"/>
        </w:rPr>
      </w:pPr>
      <w:r w:rsidRPr="00163C3B">
        <w:rPr>
          <w:rFonts w:ascii="Open Sans" w:hAnsi="Open Sans" w:cs="Open Sans"/>
          <w:b/>
          <w:sz w:val="28"/>
        </w:rPr>
        <w:t>Los Precios NO Incluyen:</w:t>
      </w:r>
    </w:p>
    <w:p w:rsidR="003066D0" w:rsidRPr="00163C3B" w:rsidRDefault="003066D0" w:rsidP="005E2719">
      <w:pPr>
        <w:pStyle w:val="Default"/>
        <w:jc w:val="both"/>
        <w:rPr>
          <w:rFonts w:ascii="Open Sans" w:hAnsi="Open Sans" w:cs="Open Sans"/>
          <w:b/>
          <w:sz w:val="28"/>
        </w:rPr>
      </w:pPr>
    </w:p>
    <w:p w:rsidR="005E2719" w:rsidRPr="00163C3B" w:rsidRDefault="005E2719" w:rsidP="003066D0">
      <w:pPr>
        <w:pStyle w:val="Default"/>
        <w:numPr>
          <w:ilvl w:val="0"/>
          <w:numId w:val="5"/>
        </w:numPr>
        <w:jc w:val="both"/>
        <w:rPr>
          <w:rFonts w:ascii="Open Sans" w:hAnsi="Open Sans" w:cs="Open Sans"/>
        </w:rPr>
      </w:pPr>
      <w:r w:rsidRPr="00163C3B">
        <w:rPr>
          <w:rFonts w:ascii="Open Sans" w:hAnsi="Open Sans" w:cs="Open Sans"/>
        </w:rPr>
        <w:t>Vuelos internacionales u domésticos</w:t>
      </w:r>
    </w:p>
    <w:p w:rsidR="005E2719" w:rsidRPr="00163C3B" w:rsidRDefault="005E2719" w:rsidP="003066D0">
      <w:pPr>
        <w:pStyle w:val="Default"/>
        <w:numPr>
          <w:ilvl w:val="0"/>
          <w:numId w:val="5"/>
        </w:numPr>
        <w:jc w:val="both"/>
        <w:rPr>
          <w:rFonts w:ascii="Open Sans" w:hAnsi="Open Sans" w:cs="Open Sans"/>
        </w:rPr>
      </w:pPr>
      <w:r w:rsidRPr="00163C3B">
        <w:rPr>
          <w:rFonts w:ascii="Open Sans" w:hAnsi="Open Sans" w:cs="Open Sans"/>
        </w:rPr>
        <w:t>Visados, tasas de fronteras y/o aeropuertos</w:t>
      </w:r>
    </w:p>
    <w:p w:rsidR="005E2719" w:rsidRPr="00163C3B" w:rsidRDefault="005E2719" w:rsidP="003066D0">
      <w:pPr>
        <w:pStyle w:val="Default"/>
        <w:numPr>
          <w:ilvl w:val="0"/>
          <w:numId w:val="5"/>
        </w:numPr>
        <w:jc w:val="both"/>
        <w:rPr>
          <w:rFonts w:ascii="Open Sans" w:hAnsi="Open Sans" w:cs="Open Sans"/>
        </w:rPr>
      </w:pPr>
      <w:r w:rsidRPr="00163C3B">
        <w:rPr>
          <w:rFonts w:ascii="Open Sans" w:hAnsi="Open Sans" w:cs="Open Sans"/>
        </w:rPr>
        <w:t>Vuelo Internacional de Tel Aviv a El Cairo</w:t>
      </w:r>
    </w:p>
    <w:p w:rsidR="005E2719" w:rsidRPr="00163C3B" w:rsidRDefault="005E2719" w:rsidP="003066D0">
      <w:pPr>
        <w:pStyle w:val="Default"/>
        <w:numPr>
          <w:ilvl w:val="0"/>
          <w:numId w:val="5"/>
        </w:numPr>
        <w:jc w:val="both"/>
        <w:rPr>
          <w:rFonts w:ascii="Open Sans" w:hAnsi="Open Sans" w:cs="Open Sans"/>
        </w:rPr>
      </w:pPr>
      <w:r w:rsidRPr="00163C3B">
        <w:rPr>
          <w:rFonts w:ascii="Open Sans" w:hAnsi="Open Sans" w:cs="Open Sans"/>
        </w:rPr>
        <w:t>Comidas fuera de las arriba mencionadas</w:t>
      </w:r>
    </w:p>
    <w:p w:rsidR="005E2719" w:rsidRPr="00163C3B" w:rsidRDefault="005E2719" w:rsidP="003066D0">
      <w:pPr>
        <w:pStyle w:val="Default"/>
        <w:numPr>
          <w:ilvl w:val="0"/>
          <w:numId w:val="5"/>
        </w:numPr>
        <w:jc w:val="both"/>
        <w:rPr>
          <w:rFonts w:ascii="Open Sans" w:hAnsi="Open Sans" w:cs="Open Sans"/>
        </w:rPr>
      </w:pPr>
      <w:r w:rsidRPr="00163C3B">
        <w:rPr>
          <w:rFonts w:ascii="Open Sans" w:hAnsi="Open Sans" w:cs="Open Sans"/>
        </w:rPr>
        <w:t>Maleteros</w:t>
      </w:r>
    </w:p>
    <w:p w:rsidR="005E2719" w:rsidRPr="00163C3B" w:rsidRDefault="005E2719" w:rsidP="003066D0">
      <w:pPr>
        <w:pStyle w:val="Default"/>
        <w:numPr>
          <w:ilvl w:val="0"/>
          <w:numId w:val="5"/>
        </w:numPr>
        <w:jc w:val="both"/>
        <w:rPr>
          <w:rFonts w:ascii="Open Sans" w:hAnsi="Open Sans" w:cs="Open Sans"/>
        </w:rPr>
      </w:pPr>
      <w:r w:rsidRPr="00163C3B">
        <w:rPr>
          <w:rFonts w:ascii="Open Sans" w:hAnsi="Open Sans" w:cs="Open Sans"/>
        </w:rPr>
        <w:t>Gastos de índole personal</w:t>
      </w:r>
    </w:p>
    <w:p w:rsidR="005E2719" w:rsidRPr="00163C3B" w:rsidRDefault="005E2719" w:rsidP="003066D0">
      <w:pPr>
        <w:pStyle w:val="Default"/>
        <w:numPr>
          <w:ilvl w:val="0"/>
          <w:numId w:val="5"/>
        </w:numPr>
        <w:jc w:val="both"/>
        <w:rPr>
          <w:rFonts w:ascii="Open Sans" w:hAnsi="Open Sans" w:cs="Open Sans"/>
        </w:rPr>
      </w:pPr>
      <w:r w:rsidRPr="00163C3B">
        <w:rPr>
          <w:rFonts w:ascii="Open Sans" w:hAnsi="Open Sans" w:cs="Open Sans"/>
        </w:rPr>
        <w:lastRenderedPageBreak/>
        <w:t>Propinas a guías y conductores</w:t>
      </w:r>
    </w:p>
    <w:p w:rsidR="005E2719" w:rsidRPr="00163C3B" w:rsidRDefault="005E2719" w:rsidP="003066D0">
      <w:pPr>
        <w:pStyle w:val="Default"/>
        <w:numPr>
          <w:ilvl w:val="0"/>
          <w:numId w:val="5"/>
        </w:numPr>
        <w:jc w:val="both"/>
        <w:rPr>
          <w:rFonts w:ascii="Open Sans" w:hAnsi="Open Sans" w:cs="Open Sans"/>
        </w:rPr>
      </w:pPr>
      <w:r w:rsidRPr="00163C3B">
        <w:rPr>
          <w:rFonts w:ascii="Open Sans" w:hAnsi="Open Sans" w:cs="Open Sans"/>
        </w:rPr>
        <w:t>Seguro Medico</w:t>
      </w:r>
    </w:p>
    <w:p w:rsidR="005E2719" w:rsidRPr="00163C3B" w:rsidRDefault="005E2719" w:rsidP="003066D0">
      <w:pPr>
        <w:pStyle w:val="Default"/>
        <w:numPr>
          <w:ilvl w:val="0"/>
          <w:numId w:val="5"/>
        </w:numPr>
        <w:jc w:val="both"/>
        <w:rPr>
          <w:rFonts w:ascii="Open Sans" w:hAnsi="Open Sans" w:cs="Open Sans"/>
        </w:rPr>
      </w:pPr>
      <w:r w:rsidRPr="00163C3B">
        <w:rPr>
          <w:rFonts w:ascii="Open Sans" w:hAnsi="Open Sans" w:cs="Open Sans"/>
        </w:rPr>
        <w:t>Seguro por accidentes</w:t>
      </w:r>
    </w:p>
    <w:p w:rsidR="00A37234" w:rsidRPr="00163C3B" w:rsidRDefault="005E2719" w:rsidP="003066D0">
      <w:pPr>
        <w:pStyle w:val="Default"/>
        <w:numPr>
          <w:ilvl w:val="0"/>
          <w:numId w:val="5"/>
        </w:numPr>
        <w:jc w:val="both"/>
        <w:rPr>
          <w:rFonts w:ascii="Open Sans" w:hAnsi="Open Sans" w:cs="Open Sans"/>
        </w:rPr>
      </w:pPr>
      <w:r w:rsidRPr="00163C3B">
        <w:rPr>
          <w:rFonts w:ascii="Open Sans" w:hAnsi="Open Sans" w:cs="Open Sans"/>
        </w:rPr>
        <w:t>Seguro por daño o perdida de maletas</w:t>
      </w:r>
    </w:p>
    <w:p w:rsidR="003066D0" w:rsidRPr="00163C3B" w:rsidRDefault="003066D0" w:rsidP="003066D0">
      <w:pPr>
        <w:pStyle w:val="Default"/>
        <w:ind w:left="720"/>
        <w:jc w:val="both"/>
        <w:rPr>
          <w:rFonts w:ascii="Open Sans" w:hAnsi="Open Sans" w:cs="Open Sans"/>
        </w:rPr>
      </w:pPr>
    </w:p>
    <w:p w:rsidR="00A37234" w:rsidRPr="00163C3B" w:rsidRDefault="00A37234" w:rsidP="00A37234">
      <w:pPr>
        <w:pStyle w:val="Default"/>
        <w:jc w:val="both"/>
        <w:rPr>
          <w:rFonts w:ascii="Open Sans" w:hAnsi="Open Sans" w:cs="Open Sans"/>
        </w:rPr>
      </w:pPr>
      <w:r w:rsidRPr="00163C3B">
        <w:rPr>
          <w:rFonts w:ascii="Open Sans" w:hAnsi="Open Sans" w:cs="Open Sans"/>
          <w:b/>
          <w:bCs/>
        </w:rPr>
        <w:t xml:space="preserve">Notas importantes: </w:t>
      </w:r>
    </w:p>
    <w:p w:rsidR="00A37234" w:rsidRPr="00163C3B" w:rsidRDefault="00A37234" w:rsidP="00A37234">
      <w:pPr>
        <w:pStyle w:val="Default"/>
        <w:numPr>
          <w:ilvl w:val="0"/>
          <w:numId w:val="3"/>
        </w:numPr>
        <w:spacing w:after="12"/>
        <w:jc w:val="both"/>
        <w:rPr>
          <w:rFonts w:ascii="Open Sans" w:hAnsi="Open Sans" w:cs="Open Sans"/>
        </w:rPr>
      </w:pPr>
      <w:r w:rsidRPr="00163C3B">
        <w:rPr>
          <w:rFonts w:ascii="Open Sans" w:hAnsi="Open Sans" w:cs="Open Sans"/>
        </w:rPr>
        <w:t xml:space="preserve">La primera noche es siempre sin la cena, aunque el tour reservado sea con media pensión </w:t>
      </w:r>
    </w:p>
    <w:p w:rsidR="00A37234" w:rsidRPr="00163C3B" w:rsidRDefault="00A37234" w:rsidP="00A37234">
      <w:pPr>
        <w:pStyle w:val="Default"/>
        <w:numPr>
          <w:ilvl w:val="0"/>
          <w:numId w:val="3"/>
        </w:numPr>
        <w:spacing w:after="12"/>
        <w:jc w:val="both"/>
        <w:rPr>
          <w:rFonts w:ascii="Open Sans" w:hAnsi="Open Sans" w:cs="Open Sans"/>
        </w:rPr>
      </w:pPr>
      <w:r w:rsidRPr="00163C3B">
        <w:rPr>
          <w:rFonts w:ascii="Open Sans" w:hAnsi="Open Sans" w:cs="Open Sans"/>
        </w:rPr>
        <w:t xml:space="preserve">No se garantiza conductor de habla hispana durante los traslados </w:t>
      </w:r>
    </w:p>
    <w:p w:rsidR="00A37234" w:rsidRPr="00163C3B" w:rsidRDefault="00A37234" w:rsidP="00A37234">
      <w:pPr>
        <w:pStyle w:val="Default"/>
        <w:numPr>
          <w:ilvl w:val="0"/>
          <w:numId w:val="3"/>
        </w:numPr>
        <w:jc w:val="both"/>
        <w:rPr>
          <w:rFonts w:ascii="Open Sans" w:hAnsi="Open Sans" w:cs="Open Sans"/>
        </w:rPr>
      </w:pPr>
      <w:r w:rsidRPr="00163C3B">
        <w:rPr>
          <w:rFonts w:ascii="Open Sans" w:hAnsi="Open Sans" w:cs="Open Sans"/>
        </w:rPr>
        <w:t xml:space="preserve">Los traslados incluidos son solo en los días del inicio (llegada) y final (salida) del Circuito. Cualquier otro día será cobrado como traslado adicional. </w:t>
      </w:r>
    </w:p>
    <w:p w:rsidR="003066D0" w:rsidRPr="00163C3B" w:rsidRDefault="003066D0" w:rsidP="003066D0">
      <w:pPr>
        <w:pStyle w:val="Default"/>
        <w:jc w:val="both"/>
        <w:rPr>
          <w:rFonts w:ascii="Open Sans" w:hAnsi="Open Sans" w:cs="Open Sans"/>
        </w:rPr>
      </w:pPr>
    </w:p>
    <w:p w:rsidR="003066D0" w:rsidRPr="00163C3B" w:rsidRDefault="003066D0" w:rsidP="003066D0">
      <w:pPr>
        <w:pStyle w:val="Default"/>
        <w:jc w:val="both"/>
        <w:rPr>
          <w:rFonts w:ascii="Open Sans" w:hAnsi="Open Sans" w:cs="Open Sans"/>
          <w:b/>
        </w:rPr>
      </w:pPr>
      <w:r w:rsidRPr="00163C3B">
        <w:rPr>
          <w:rFonts w:ascii="Open Sans" w:hAnsi="Open Sans" w:cs="Open Sans"/>
          <w:b/>
        </w:rPr>
        <w:t>Propinas en Israel:</w:t>
      </w:r>
    </w:p>
    <w:p w:rsidR="003066D0" w:rsidRPr="00163C3B" w:rsidRDefault="003066D0" w:rsidP="003066D0">
      <w:pPr>
        <w:pStyle w:val="Default"/>
        <w:numPr>
          <w:ilvl w:val="0"/>
          <w:numId w:val="6"/>
        </w:numPr>
        <w:jc w:val="both"/>
        <w:rPr>
          <w:rFonts w:ascii="Open Sans" w:hAnsi="Open Sans" w:cs="Open Sans"/>
        </w:rPr>
      </w:pPr>
      <w:r w:rsidRPr="00163C3B">
        <w:rPr>
          <w:rFonts w:ascii="Open Sans" w:hAnsi="Open Sans" w:cs="Open Sans"/>
        </w:rPr>
        <w:t>Las propinas no están incluidas en los precios de los Circuitos.</w:t>
      </w:r>
    </w:p>
    <w:p w:rsidR="003066D0" w:rsidRPr="00163C3B" w:rsidRDefault="003066D0" w:rsidP="003066D0">
      <w:pPr>
        <w:pStyle w:val="Default"/>
        <w:numPr>
          <w:ilvl w:val="0"/>
          <w:numId w:val="6"/>
        </w:numPr>
        <w:jc w:val="both"/>
        <w:rPr>
          <w:rFonts w:ascii="Open Sans" w:hAnsi="Open Sans" w:cs="Open Sans"/>
        </w:rPr>
      </w:pPr>
      <w:r w:rsidRPr="00163C3B">
        <w:rPr>
          <w:rFonts w:ascii="Open Sans" w:hAnsi="Open Sans" w:cs="Open Sans"/>
        </w:rPr>
        <w:t>Lo que se acostumbra en Israel son las siguientes propinas:</w:t>
      </w:r>
    </w:p>
    <w:p w:rsidR="003066D0" w:rsidRPr="00163C3B" w:rsidRDefault="003066D0" w:rsidP="003066D0">
      <w:pPr>
        <w:pStyle w:val="Default"/>
        <w:numPr>
          <w:ilvl w:val="0"/>
          <w:numId w:val="6"/>
        </w:numPr>
        <w:jc w:val="both"/>
        <w:rPr>
          <w:rFonts w:ascii="Open Sans" w:hAnsi="Open Sans" w:cs="Open Sans"/>
        </w:rPr>
      </w:pPr>
      <w:r w:rsidRPr="00163C3B">
        <w:rPr>
          <w:rFonts w:ascii="Open Sans" w:hAnsi="Open Sans" w:cs="Open Sans"/>
        </w:rPr>
        <w:t>Guía del Tour: USD 5 por día por persona.</w:t>
      </w:r>
    </w:p>
    <w:p w:rsidR="003066D0" w:rsidRPr="00163C3B" w:rsidRDefault="003066D0" w:rsidP="003066D0">
      <w:pPr>
        <w:pStyle w:val="Default"/>
        <w:numPr>
          <w:ilvl w:val="0"/>
          <w:numId w:val="6"/>
        </w:numPr>
        <w:jc w:val="both"/>
        <w:rPr>
          <w:rFonts w:ascii="Open Sans" w:hAnsi="Open Sans" w:cs="Open Sans"/>
        </w:rPr>
      </w:pPr>
      <w:r w:rsidRPr="00163C3B">
        <w:rPr>
          <w:rFonts w:ascii="Open Sans" w:hAnsi="Open Sans" w:cs="Open Sans"/>
        </w:rPr>
        <w:t>Conductor del Bus: USD 3 por día por persona.</w:t>
      </w:r>
    </w:p>
    <w:p w:rsidR="003066D0" w:rsidRPr="00163C3B" w:rsidRDefault="003066D0" w:rsidP="003066D0">
      <w:pPr>
        <w:pStyle w:val="Default"/>
        <w:numPr>
          <w:ilvl w:val="0"/>
          <w:numId w:val="6"/>
        </w:numPr>
        <w:jc w:val="both"/>
        <w:rPr>
          <w:rFonts w:ascii="Open Sans" w:hAnsi="Open Sans" w:cs="Open Sans"/>
        </w:rPr>
      </w:pPr>
      <w:r w:rsidRPr="00163C3B">
        <w:rPr>
          <w:rFonts w:ascii="Open Sans" w:hAnsi="Open Sans" w:cs="Open Sans"/>
        </w:rPr>
        <w:t>Traslados del/al Aeropuerto: USD 2,50 por traslado por persona.</w:t>
      </w:r>
    </w:p>
    <w:p w:rsidR="003066D0" w:rsidRPr="00163C3B" w:rsidRDefault="003066D0" w:rsidP="003066D0">
      <w:pPr>
        <w:pStyle w:val="Default"/>
        <w:numPr>
          <w:ilvl w:val="0"/>
          <w:numId w:val="6"/>
        </w:numPr>
        <w:jc w:val="both"/>
        <w:rPr>
          <w:rFonts w:ascii="Open Sans" w:hAnsi="Open Sans" w:cs="Open Sans"/>
        </w:rPr>
      </w:pPr>
      <w:r w:rsidRPr="00163C3B">
        <w:rPr>
          <w:rFonts w:ascii="Open Sans" w:hAnsi="Open Sans" w:cs="Open Sans"/>
        </w:rPr>
        <w:t>Maleteros en los Hoteles: USD 1.50 por cada maleta.</w:t>
      </w:r>
    </w:p>
    <w:p w:rsidR="003066D0" w:rsidRPr="00163C3B" w:rsidRDefault="003066D0" w:rsidP="003066D0">
      <w:pPr>
        <w:pStyle w:val="Default"/>
        <w:numPr>
          <w:ilvl w:val="0"/>
          <w:numId w:val="6"/>
        </w:numPr>
        <w:jc w:val="both"/>
        <w:rPr>
          <w:rFonts w:ascii="Open Sans" w:hAnsi="Open Sans" w:cs="Open Sans"/>
        </w:rPr>
      </w:pPr>
      <w:r w:rsidRPr="00163C3B">
        <w:rPr>
          <w:rFonts w:ascii="Open Sans" w:hAnsi="Open Sans" w:cs="Open Sans"/>
        </w:rPr>
        <w:t>Camareros en los Restaurantes: USD 1 por persona.</w:t>
      </w:r>
    </w:p>
    <w:p w:rsidR="00A37234" w:rsidRPr="00163C3B" w:rsidRDefault="00A37234" w:rsidP="00A37234">
      <w:pPr>
        <w:pStyle w:val="Default"/>
        <w:jc w:val="both"/>
        <w:rPr>
          <w:rFonts w:ascii="Open Sans" w:hAnsi="Open Sans" w:cs="Open Sans"/>
        </w:rPr>
      </w:pPr>
    </w:p>
    <w:p w:rsidR="004D62A3" w:rsidRPr="00163C3B" w:rsidRDefault="004D62A3" w:rsidP="00A37234">
      <w:pPr>
        <w:pStyle w:val="Default"/>
        <w:jc w:val="both"/>
        <w:rPr>
          <w:rFonts w:ascii="Open Sans" w:hAnsi="Open Sans" w:cs="Open Sans"/>
          <w:b/>
        </w:rPr>
      </w:pPr>
      <w:r w:rsidRPr="00163C3B">
        <w:rPr>
          <w:rFonts w:ascii="Open Sans" w:hAnsi="Open Sans" w:cs="Open Sans"/>
          <w:b/>
        </w:rPr>
        <w:t>Información de Fronteras:</w:t>
      </w:r>
    </w:p>
    <w:p w:rsidR="004D62A3" w:rsidRPr="00163C3B" w:rsidRDefault="004D62A3" w:rsidP="00A37234">
      <w:pPr>
        <w:pStyle w:val="Default"/>
        <w:jc w:val="both"/>
        <w:rPr>
          <w:rFonts w:ascii="Open Sans" w:hAnsi="Open Sans" w:cs="Open Sans"/>
          <w:b/>
        </w:rPr>
      </w:pPr>
    </w:p>
    <w:p w:rsidR="004D62A3" w:rsidRPr="00163C3B" w:rsidRDefault="004D62A3" w:rsidP="004D62A3">
      <w:pPr>
        <w:pStyle w:val="Default"/>
        <w:jc w:val="both"/>
        <w:rPr>
          <w:rFonts w:ascii="Open Sans" w:hAnsi="Open Sans" w:cs="Open Sans"/>
        </w:rPr>
      </w:pPr>
      <w:r w:rsidRPr="00163C3B">
        <w:rPr>
          <w:rFonts w:ascii="Open Sans" w:hAnsi="Open Sans" w:cs="Open Sans"/>
        </w:rPr>
        <w:t xml:space="preserve">En la frontera </w:t>
      </w:r>
      <w:proofErr w:type="spellStart"/>
      <w:r w:rsidRPr="00163C3B">
        <w:rPr>
          <w:rFonts w:ascii="Open Sans" w:hAnsi="Open Sans" w:cs="Open Sans"/>
        </w:rPr>
        <w:t>Sheik</w:t>
      </w:r>
      <w:proofErr w:type="spellEnd"/>
      <w:r w:rsidRPr="00163C3B">
        <w:rPr>
          <w:rFonts w:ascii="Open Sans" w:hAnsi="Open Sans" w:cs="Open Sans"/>
        </w:rPr>
        <w:t xml:space="preserve"> Hussein, por donde cruzamos en todos nuestros Circuitos cuando los Pasajeros deben cruzar desde Israel a Jordania, el trámite para cruzarla incluye 3 etapas:</w:t>
      </w:r>
    </w:p>
    <w:p w:rsidR="00E57541" w:rsidRPr="00163C3B" w:rsidRDefault="00E57541" w:rsidP="004D62A3">
      <w:pPr>
        <w:pStyle w:val="Default"/>
        <w:jc w:val="both"/>
        <w:rPr>
          <w:rFonts w:ascii="Open Sans" w:hAnsi="Open Sans" w:cs="Open Sans"/>
        </w:rPr>
      </w:pPr>
    </w:p>
    <w:p w:rsidR="004D62A3" w:rsidRPr="00163C3B" w:rsidRDefault="004D62A3" w:rsidP="004D62A3">
      <w:pPr>
        <w:pStyle w:val="Default"/>
        <w:numPr>
          <w:ilvl w:val="0"/>
          <w:numId w:val="7"/>
        </w:numPr>
        <w:jc w:val="both"/>
        <w:rPr>
          <w:rFonts w:ascii="Open Sans" w:hAnsi="Open Sans" w:cs="Open Sans"/>
        </w:rPr>
      </w:pPr>
      <w:r w:rsidRPr="00163C3B">
        <w:rPr>
          <w:rFonts w:ascii="Open Sans" w:hAnsi="Open Sans" w:cs="Open Sans"/>
        </w:rPr>
        <w:t>La primera etapa es en la parte Israelí de la frontera, donde los Pasajeros deben presentarse en dos ventanillas: una para tramitar la devolución de los impuestos por productos adquiridos en Israel, y para abonar las tasas de salida, y la otra ventanilla para sellar el pasaporte.</w:t>
      </w:r>
    </w:p>
    <w:p w:rsidR="004D62A3" w:rsidRPr="00163C3B" w:rsidRDefault="004D62A3" w:rsidP="004D62A3">
      <w:pPr>
        <w:pStyle w:val="Default"/>
        <w:numPr>
          <w:ilvl w:val="0"/>
          <w:numId w:val="7"/>
        </w:numPr>
        <w:jc w:val="both"/>
        <w:rPr>
          <w:rFonts w:ascii="Open Sans" w:hAnsi="Open Sans" w:cs="Open Sans"/>
        </w:rPr>
      </w:pPr>
      <w:r w:rsidRPr="00163C3B">
        <w:rPr>
          <w:rFonts w:ascii="Open Sans" w:hAnsi="Open Sans" w:cs="Open Sans"/>
        </w:rPr>
        <w:t>La segunda etapa es el cruce de frontera propiamente dicho, que a pesar de tener una distancia de no más de 200 metros, debe realizarse en un bus especialmente dedicado a ese efecto, y que está bajo la jurisdicción de las Autoridades Jordanas. Ese autobús tiene un costo de alrededor de $ 3 por Pasajero y debe ser abonado en efectivo por los propios Pasajeros al ingresar al bus.</w:t>
      </w:r>
    </w:p>
    <w:p w:rsidR="004D62A3" w:rsidRPr="00163C3B" w:rsidRDefault="004D62A3" w:rsidP="004D62A3">
      <w:pPr>
        <w:pStyle w:val="Default"/>
        <w:numPr>
          <w:ilvl w:val="0"/>
          <w:numId w:val="7"/>
        </w:numPr>
        <w:jc w:val="both"/>
        <w:rPr>
          <w:rFonts w:ascii="Open Sans" w:hAnsi="Open Sans" w:cs="Open Sans"/>
        </w:rPr>
      </w:pPr>
      <w:r w:rsidRPr="00163C3B">
        <w:rPr>
          <w:rFonts w:ascii="Open Sans" w:hAnsi="Open Sans" w:cs="Open Sans"/>
        </w:rPr>
        <w:lastRenderedPageBreak/>
        <w:t>La tercera etapa es en la parte Jordana de la frontera, donde se obtiene la visa de entrada para Jordania, y donde nuestro Representante estará esperando a los Pasajeros.</w:t>
      </w:r>
    </w:p>
    <w:p w:rsidR="004D62A3" w:rsidRPr="00163C3B" w:rsidRDefault="004D62A3" w:rsidP="00A37234">
      <w:pPr>
        <w:pStyle w:val="Default"/>
        <w:jc w:val="both"/>
        <w:rPr>
          <w:rFonts w:ascii="Open Sans" w:hAnsi="Open Sans" w:cs="Open Sans"/>
        </w:rPr>
      </w:pPr>
    </w:p>
    <w:p w:rsidR="00A37234" w:rsidRPr="00163C3B" w:rsidRDefault="00A37234" w:rsidP="00A37234">
      <w:pPr>
        <w:jc w:val="both"/>
        <w:rPr>
          <w:rFonts w:ascii="Open Sans" w:hAnsi="Open Sans" w:cs="Open Sans"/>
          <w:sz w:val="24"/>
          <w:szCs w:val="24"/>
        </w:rPr>
      </w:pPr>
      <w:r w:rsidRPr="00163C3B">
        <w:rPr>
          <w:rFonts w:ascii="Open Sans" w:hAnsi="Open Sans" w:cs="Open Sans"/>
          <w:b/>
          <w:bCs/>
          <w:sz w:val="24"/>
          <w:szCs w:val="24"/>
        </w:rPr>
        <w:t xml:space="preserve">Observaciones: </w:t>
      </w:r>
      <w:r w:rsidRPr="00163C3B">
        <w:rPr>
          <w:rFonts w:ascii="Open Sans" w:hAnsi="Open Sans" w:cs="Open Sans"/>
          <w:bCs/>
          <w:sz w:val="24"/>
          <w:szCs w:val="24"/>
        </w:rPr>
        <w:t>El proveedor local</w:t>
      </w:r>
      <w:r w:rsidRPr="00163C3B">
        <w:rPr>
          <w:rFonts w:ascii="Open Sans" w:hAnsi="Open Sans" w:cs="Open Sans"/>
          <w:b/>
          <w:bCs/>
          <w:sz w:val="24"/>
          <w:szCs w:val="24"/>
        </w:rPr>
        <w:t xml:space="preserve"> </w:t>
      </w:r>
      <w:r w:rsidRPr="00163C3B">
        <w:rPr>
          <w:rFonts w:ascii="Open Sans" w:hAnsi="Open Sans" w:cs="Open Sans"/>
          <w:sz w:val="24"/>
          <w:szCs w:val="24"/>
        </w:rPr>
        <w:t>se reserva el derecho de cambiar la secuencia del programa y los hoteles sin previo aviso, no se reembolsará dinero por no tomar noches de hoteles, excursiones o comidas en el transcurso del itinerario.</w:t>
      </w:r>
    </w:p>
    <w:sectPr w:rsidR="00A37234" w:rsidRPr="00163C3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D4D" w:rsidRDefault="00336D4D" w:rsidP="00163C3B">
      <w:pPr>
        <w:spacing w:after="0" w:line="240" w:lineRule="auto"/>
      </w:pPr>
      <w:r>
        <w:separator/>
      </w:r>
    </w:p>
  </w:endnote>
  <w:endnote w:type="continuationSeparator" w:id="0">
    <w:p w:rsidR="00336D4D" w:rsidRDefault="00336D4D" w:rsidP="0016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D4D" w:rsidRDefault="00336D4D" w:rsidP="00163C3B">
      <w:pPr>
        <w:spacing w:after="0" w:line="240" w:lineRule="auto"/>
      </w:pPr>
      <w:r>
        <w:separator/>
      </w:r>
    </w:p>
  </w:footnote>
  <w:footnote w:type="continuationSeparator" w:id="0">
    <w:p w:rsidR="00336D4D" w:rsidRDefault="00336D4D" w:rsidP="00163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3B" w:rsidRDefault="00163C3B" w:rsidP="00163C3B">
    <w:pPr>
      <w:pStyle w:val="Encabezado"/>
      <w:jc w:val="right"/>
    </w:pPr>
    <w:r>
      <w:rPr>
        <w:noProof/>
        <w:lang w:eastAsia="es-GT"/>
      </w:rPr>
      <w:drawing>
        <wp:inline distT="0" distB="0" distL="0" distR="0">
          <wp:extent cx="1047750" cy="5387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rotWithShape="1">
                  <a:blip r:embed="rId1">
                    <a:extLst>
                      <a:ext uri="{28A0092B-C50C-407E-A947-70E740481C1C}">
                        <a14:useLocalDpi xmlns:a14="http://schemas.microsoft.com/office/drawing/2010/main" val="0"/>
                      </a:ext>
                    </a:extLst>
                  </a:blip>
                  <a:srcRect l="3801" t="26204" r="11388" b="30191"/>
                  <a:stretch/>
                </pic:blipFill>
                <pic:spPr bwMode="auto">
                  <a:xfrm>
                    <a:off x="0" y="0"/>
                    <a:ext cx="1060020" cy="5450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214A3"/>
    <w:multiLevelType w:val="hybridMultilevel"/>
    <w:tmpl w:val="A768F1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1A964CE"/>
    <w:multiLevelType w:val="hybridMultilevel"/>
    <w:tmpl w:val="06F666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485410C3"/>
    <w:multiLevelType w:val="hybridMultilevel"/>
    <w:tmpl w:val="69F8DD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5D746F78"/>
    <w:multiLevelType w:val="hybridMultilevel"/>
    <w:tmpl w:val="4B2E72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5EE66FBB"/>
    <w:multiLevelType w:val="hybridMultilevel"/>
    <w:tmpl w:val="71B481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6BF448DA"/>
    <w:multiLevelType w:val="hybridMultilevel"/>
    <w:tmpl w:val="1310CF6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74397CF3"/>
    <w:multiLevelType w:val="hybridMultilevel"/>
    <w:tmpl w:val="B476B5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34"/>
    <w:rsid w:val="00163C3B"/>
    <w:rsid w:val="00181D83"/>
    <w:rsid w:val="002D0B4C"/>
    <w:rsid w:val="003066D0"/>
    <w:rsid w:val="00336D4D"/>
    <w:rsid w:val="004D62A3"/>
    <w:rsid w:val="00540462"/>
    <w:rsid w:val="005E2719"/>
    <w:rsid w:val="00605A03"/>
    <w:rsid w:val="00730541"/>
    <w:rsid w:val="007A49DD"/>
    <w:rsid w:val="007D0F13"/>
    <w:rsid w:val="00855612"/>
    <w:rsid w:val="008C54E8"/>
    <w:rsid w:val="008E0423"/>
    <w:rsid w:val="00A37234"/>
    <w:rsid w:val="00CA2D37"/>
    <w:rsid w:val="00E57541"/>
    <w:rsid w:val="00E62F96"/>
    <w:rsid w:val="00FD672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BCC9F-B67E-4D31-9C01-F64D20DD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7234"/>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163C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C3B"/>
  </w:style>
  <w:style w:type="paragraph" w:styleId="Piedepgina">
    <w:name w:val="footer"/>
    <w:basedOn w:val="Normal"/>
    <w:link w:val="PiedepginaCar"/>
    <w:uiPriority w:val="99"/>
    <w:unhideWhenUsed/>
    <w:rsid w:val="00163C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65237">
      <w:bodyDiv w:val="1"/>
      <w:marLeft w:val="0"/>
      <w:marRight w:val="0"/>
      <w:marTop w:val="0"/>
      <w:marBottom w:val="0"/>
      <w:divBdr>
        <w:top w:val="none" w:sz="0" w:space="0" w:color="auto"/>
        <w:left w:val="none" w:sz="0" w:space="0" w:color="auto"/>
        <w:bottom w:val="none" w:sz="0" w:space="0" w:color="auto"/>
        <w:right w:val="none" w:sz="0" w:space="0" w:color="auto"/>
      </w:divBdr>
    </w:div>
    <w:div w:id="740445301">
      <w:bodyDiv w:val="1"/>
      <w:marLeft w:val="0"/>
      <w:marRight w:val="0"/>
      <w:marTop w:val="0"/>
      <w:marBottom w:val="0"/>
      <w:divBdr>
        <w:top w:val="none" w:sz="0" w:space="0" w:color="auto"/>
        <w:left w:val="none" w:sz="0" w:space="0" w:color="auto"/>
        <w:bottom w:val="none" w:sz="0" w:space="0" w:color="auto"/>
        <w:right w:val="none" w:sz="0" w:space="0" w:color="auto"/>
      </w:divBdr>
    </w:div>
    <w:div w:id="1212767167">
      <w:bodyDiv w:val="1"/>
      <w:marLeft w:val="0"/>
      <w:marRight w:val="0"/>
      <w:marTop w:val="0"/>
      <w:marBottom w:val="0"/>
      <w:divBdr>
        <w:top w:val="none" w:sz="0" w:space="0" w:color="auto"/>
        <w:left w:val="none" w:sz="0" w:space="0" w:color="auto"/>
        <w:bottom w:val="none" w:sz="0" w:space="0" w:color="auto"/>
        <w:right w:val="none" w:sz="0" w:space="0" w:color="auto"/>
      </w:divBdr>
    </w:div>
    <w:div w:id="1418288764">
      <w:bodyDiv w:val="1"/>
      <w:marLeft w:val="0"/>
      <w:marRight w:val="0"/>
      <w:marTop w:val="0"/>
      <w:marBottom w:val="0"/>
      <w:divBdr>
        <w:top w:val="none" w:sz="0" w:space="0" w:color="auto"/>
        <w:left w:val="none" w:sz="0" w:space="0" w:color="auto"/>
        <w:bottom w:val="none" w:sz="0" w:space="0" w:color="auto"/>
        <w:right w:val="none" w:sz="0" w:space="0" w:color="auto"/>
      </w:divBdr>
    </w:div>
    <w:div w:id="1622951871">
      <w:bodyDiv w:val="1"/>
      <w:marLeft w:val="0"/>
      <w:marRight w:val="0"/>
      <w:marTop w:val="0"/>
      <w:marBottom w:val="0"/>
      <w:divBdr>
        <w:top w:val="none" w:sz="0" w:space="0" w:color="auto"/>
        <w:left w:val="none" w:sz="0" w:space="0" w:color="auto"/>
        <w:bottom w:val="none" w:sz="0" w:space="0" w:color="auto"/>
        <w:right w:val="none" w:sz="0" w:space="0" w:color="auto"/>
      </w:divBdr>
    </w:div>
    <w:div w:id="20155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1780</Words>
  <Characters>9794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Marizza ...</cp:lastModifiedBy>
  <cp:revision>4</cp:revision>
  <dcterms:created xsi:type="dcterms:W3CDTF">2019-02-07T21:40:00Z</dcterms:created>
  <dcterms:modified xsi:type="dcterms:W3CDTF">2019-05-10T04:04:00Z</dcterms:modified>
</cp:coreProperties>
</file>