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34" w:rsidRPr="00906BD0" w:rsidRDefault="00A37234" w:rsidP="00A37234">
      <w:pPr>
        <w:pStyle w:val="Default"/>
        <w:jc w:val="center"/>
        <w:rPr>
          <w:rFonts w:ascii="Open Sans" w:hAnsi="Open Sans" w:cs="Open Sans"/>
          <w:color w:val="1F3864" w:themeColor="accent5" w:themeShade="80"/>
          <w:sz w:val="44"/>
        </w:rPr>
      </w:pPr>
      <w:r w:rsidRPr="00906BD0">
        <w:rPr>
          <w:rFonts w:ascii="Open Sans" w:hAnsi="Open Sans" w:cs="Open Sans"/>
          <w:b/>
          <w:bCs/>
          <w:iCs/>
          <w:color w:val="1F3864" w:themeColor="accent5" w:themeShade="80"/>
          <w:sz w:val="44"/>
        </w:rPr>
        <w:t>Circuito Tierra Santa Sara</w:t>
      </w:r>
      <w:bookmarkStart w:id="0" w:name="_GoBack"/>
      <w:bookmarkEnd w:id="0"/>
    </w:p>
    <w:p w:rsidR="00A37234" w:rsidRPr="000A61D7" w:rsidRDefault="00A37234" w:rsidP="00A37234">
      <w:pPr>
        <w:pStyle w:val="Default"/>
        <w:jc w:val="center"/>
        <w:rPr>
          <w:rFonts w:ascii="Open Sans" w:hAnsi="Open Sans" w:cs="Open Sans"/>
          <w:b/>
        </w:rPr>
      </w:pPr>
      <w:r w:rsidRPr="000A61D7">
        <w:rPr>
          <w:rFonts w:ascii="Open Sans" w:hAnsi="Open Sans" w:cs="Open Sans"/>
          <w:b/>
        </w:rPr>
        <w:t>8 Días / 7 Noches - Salidas Garantizadas todos los días Domingo en Español</w:t>
      </w:r>
    </w:p>
    <w:p w:rsidR="00A37234" w:rsidRPr="000A61D7" w:rsidRDefault="00A37234" w:rsidP="00A37234">
      <w:pPr>
        <w:pStyle w:val="Default"/>
        <w:jc w:val="both"/>
        <w:rPr>
          <w:rFonts w:ascii="Open Sans" w:hAnsi="Open Sans" w:cs="Open San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 xml:space="preserve">Día 1º. Domingo. Aeropuerto Ben </w:t>
      </w:r>
      <w:proofErr w:type="spellStart"/>
      <w:r w:rsidRPr="000A61D7">
        <w:rPr>
          <w:rFonts w:ascii="Open Sans" w:hAnsi="Open Sans" w:cs="Open Sans"/>
          <w:b/>
          <w:bCs/>
        </w:rPr>
        <w:t>Gurion</w:t>
      </w:r>
      <w:proofErr w:type="spellEnd"/>
      <w:r w:rsidRPr="000A61D7">
        <w:rPr>
          <w:rFonts w:ascii="Open Sans" w:hAnsi="Open Sans" w:cs="Open Sans"/>
          <w:b/>
          <w:bCs/>
        </w:rPr>
        <w:t xml:space="preserve"> – Tel Aviv </w:t>
      </w:r>
    </w:p>
    <w:p w:rsidR="00A37234" w:rsidRPr="000A61D7" w:rsidRDefault="00A37234" w:rsidP="00A37234">
      <w:pPr>
        <w:pStyle w:val="Default"/>
        <w:jc w:val="both"/>
        <w:rPr>
          <w:rFonts w:ascii="Open Sans" w:hAnsi="Open Sans" w:cs="Open Sans"/>
        </w:rPr>
      </w:pPr>
      <w:r w:rsidRPr="000A61D7">
        <w:rPr>
          <w:rFonts w:ascii="Open Sans" w:hAnsi="Open Sans" w:cs="Open Sans"/>
        </w:rPr>
        <w:t xml:space="preserve">Llegada al aeropuerto, asistencia y traslado al hotel. Alojamiento. </w:t>
      </w:r>
    </w:p>
    <w:p w:rsidR="00A37234" w:rsidRPr="000A61D7" w:rsidRDefault="00A37234" w:rsidP="00A37234">
      <w:pPr>
        <w:pStyle w:val="Default"/>
        <w:jc w:val="both"/>
        <w:rPr>
          <w:rFonts w:ascii="Open Sans" w:hAnsi="Open Sans" w:cs="Open San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 xml:space="preserve">Día 2º. Lunes. Tel Aviv </w:t>
      </w:r>
    </w:p>
    <w:p w:rsidR="00A37234" w:rsidRPr="000A61D7" w:rsidRDefault="00A37234" w:rsidP="00A37234">
      <w:pPr>
        <w:pStyle w:val="Default"/>
        <w:jc w:val="both"/>
        <w:rPr>
          <w:rFonts w:ascii="Open Sans" w:hAnsi="Open Sans" w:cs="Open Sans"/>
        </w:rPr>
      </w:pPr>
      <w:r w:rsidRPr="000A61D7">
        <w:rPr>
          <w:rFonts w:ascii="Open Sans" w:hAnsi="Open Sans" w:cs="Open Sans"/>
        </w:rPr>
        <w:t xml:space="preserve">Desayuno. Día libre en Tel Aviv. </w:t>
      </w:r>
      <w:r w:rsidRPr="000A61D7">
        <w:rPr>
          <w:rFonts w:ascii="Open Sans" w:hAnsi="Open Sans" w:cs="Open Sans"/>
          <w:b/>
          <w:bCs/>
        </w:rPr>
        <w:t>Excursión Opcional a "MASADA Y MAR MUERTO “</w:t>
      </w:r>
      <w:r w:rsidRPr="000A61D7">
        <w:rPr>
          <w:rFonts w:ascii="Open Sans" w:hAnsi="Open Sans" w:cs="Open Sans"/>
        </w:rPr>
        <w:t xml:space="preserve">: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Alojamiento. </w:t>
      </w:r>
    </w:p>
    <w:p w:rsidR="00A37234" w:rsidRPr="000A61D7" w:rsidRDefault="00A37234" w:rsidP="00A37234">
      <w:pPr>
        <w:pStyle w:val="Default"/>
        <w:jc w:val="both"/>
        <w:rPr>
          <w:rFonts w:ascii="Open Sans" w:hAnsi="Open Sans" w:cs="Open San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 xml:space="preserve">Día 3º. Martes. Tel Aviv – Cesárea – Haifa – San Juan de Acre – Galilea </w:t>
      </w:r>
    </w:p>
    <w:p w:rsidR="00A37234" w:rsidRPr="000A61D7" w:rsidRDefault="00A37234" w:rsidP="00A37234">
      <w:pPr>
        <w:pStyle w:val="Default"/>
        <w:jc w:val="both"/>
        <w:rPr>
          <w:rFonts w:ascii="Open Sans" w:hAnsi="Open Sans" w:cs="Open Sans"/>
        </w:rPr>
      </w:pPr>
      <w:r w:rsidRPr="000A61D7">
        <w:rPr>
          <w:rFonts w:ascii="Open Sans" w:hAnsi="Open Sans" w:cs="Open Sans"/>
        </w:rPr>
        <w:t xml:space="preserve">Desayuno. Salida de la ciudad de Tel Aviv bordeando el Mar Mediterráneo hasta llegar a </w:t>
      </w:r>
      <w:proofErr w:type="spellStart"/>
      <w:r w:rsidRPr="000A61D7">
        <w:rPr>
          <w:rFonts w:ascii="Open Sans" w:hAnsi="Open Sans" w:cs="Open Sans"/>
        </w:rPr>
        <w:t>Yaffo</w:t>
      </w:r>
      <w:proofErr w:type="spellEnd"/>
      <w:r w:rsidRPr="000A61D7">
        <w:rPr>
          <w:rFonts w:ascii="Open Sans" w:hAnsi="Open Sans" w:cs="Open Sans"/>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0A61D7">
        <w:rPr>
          <w:rFonts w:ascii="Open Sans" w:hAnsi="Open Sans" w:cs="Open Sans"/>
        </w:rPr>
        <w:t>Bahai</w:t>
      </w:r>
      <w:proofErr w:type="spellEnd"/>
      <w:r w:rsidRPr="000A61D7">
        <w:rPr>
          <w:rFonts w:ascii="Open Sans" w:hAnsi="Open Sans" w:cs="Open Sans"/>
        </w:rPr>
        <w:t xml:space="preserve"> y sus Jardines Persas, y tendremos una vista panorámica de la ciudad y el puerto. Continuación a San Juan de Acre, capital de los Cruzados, visitando las fortalezas medievales. Llegada a Galilea. Cena y alojamiento. </w:t>
      </w:r>
    </w:p>
    <w:p w:rsidR="00A37234" w:rsidRPr="000A61D7" w:rsidRDefault="00A37234" w:rsidP="00A37234">
      <w:pPr>
        <w:pStyle w:val="Default"/>
        <w:jc w:val="both"/>
        <w:rPr>
          <w:rFonts w:ascii="Open Sans" w:hAnsi="Open Sans" w:cs="Open San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 xml:space="preserve">Día 4º. Miércoles. Nazaret – Monte del Precipicio – Monte Tabor – Cana de Galilea </w:t>
      </w:r>
    </w:p>
    <w:p w:rsidR="00A37234" w:rsidRPr="000A61D7" w:rsidRDefault="00A37234" w:rsidP="00A37234">
      <w:pPr>
        <w:pStyle w:val="Default"/>
        <w:jc w:val="both"/>
        <w:rPr>
          <w:rFonts w:ascii="Open Sans" w:hAnsi="Open Sans" w:cs="Open Sans"/>
        </w:rPr>
      </w:pPr>
      <w:r w:rsidRPr="000A61D7">
        <w:rPr>
          <w:rFonts w:ascii="Open Sans" w:hAnsi="Open Sans" w:cs="Open Sans"/>
        </w:rPr>
        <w:t xml:space="preserve">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 </w:t>
      </w:r>
    </w:p>
    <w:p w:rsidR="00A37234" w:rsidRPr="000A61D7" w:rsidRDefault="00A37234" w:rsidP="00A37234">
      <w:pPr>
        <w:pStyle w:val="Default"/>
        <w:jc w:val="both"/>
        <w:rPr>
          <w:rFonts w:ascii="Open Sans" w:hAnsi="Open Sans" w:cs="Open San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Día 5º. Jueves</w:t>
      </w:r>
      <w:r w:rsidRPr="000A61D7">
        <w:rPr>
          <w:rFonts w:ascii="Open Sans" w:hAnsi="Open Sans" w:cs="Open Sans"/>
        </w:rPr>
        <w:t xml:space="preserve">. </w:t>
      </w:r>
      <w:r w:rsidRPr="000A61D7">
        <w:rPr>
          <w:rFonts w:ascii="Open Sans" w:hAnsi="Open Sans" w:cs="Open Sans"/>
          <w:b/>
          <w:bCs/>
        </w:rPr>
        <w:t xml:space="preserve">Travesía en Barco – Mt. Bienaventuranzas – </w:t>
      </w:r>
      <w:proofErr w:type="spellStart"/>
      <w:r w:rsidRPr="000A61D7">
        <w:rPr>
          <w:rFonts w:ascii="Open Sans" w:hAnsi="Open Sans" w:cs="Open Sans"/>
          <w:b/>
          <w:bCs/>
        </w:rPr>
        <w:t>Tabgha</w:t>
      </w:r>
      <w:proofErr w:type="spellEnd"/>
      <w:r w:rsidRPr="000A61D7">
        <w:rPr>
          <w:rFonts w:ascii="Open Sans" w:hAnsi="Open Sans" w:cs="Open Sans"/>
          <w:b/>
          <w:bCs/>
        </w:rPr>
        <w:t xml:space="preserve"> – Cafarnaúm – Rio Jordán – Jerusalén </w:t>
      </w:r>
    </w:p>
    <w:p w:rsidR="00A37234" w:rsidRPr="000A61D7" w:rsidRDefault="00A37234" w:rsidP="00A37234">
      <w:pPr>
        <w:pStyle w:val="Default"/>
        <w:jc w:val="both"/>
        <w:rPr>
          <w:rFonts w:ascii="Open Sans" w:hAnsi="Open Sans" w:cs="Open Sans"/>
        </w:rPr>
      </w:pPr>
      <w:r w:rsidRPr="000A61D7">
        <w:rPr>
          <w:rFonts w:ascii="Open Sans" w:hAnsi="Open Sans" w:cs="Open Sans"/>
        </w:rPr>
        <w:t xml:space="preserve">Desayuno. Comenzaremos el día con una travesía en barco por el Mar de Galilea. Más tarde visitaremos el Monte de las Bienaventuranzas, donde tuvo lugar “El Sermón de la Montaña”, </w:t>
      </w:r>
      <w:proofErr w:type="spellStart"/>
      <w:r w:rsidRPr="000A61D7">
        <w:rPr>
          <w:rFonts w:ascii="Open Sans" w:hAnsi="Open Sans" w:cs="Open Sans"/>
        </w:rPr>
        <w:t>Tabgha</w:t>
      </w:r>
      <w:proofErr w:type="spellEnd"/>
      <w:r w:rsidRPr="000A61D7">
        <w:rPr>
          <w:rFonts w:ascii="Open Sans" w:hAnsi="Open Sans" w:cs="Open Sans"/>
        </w:rPr>
        <w:t xml:space="preserve">, lugar de la multiplicación de los panes y los peces, y Cafarnaúm, donde se encuentra la 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 </w:t>
      </w:r>
    </w:p>
    <w:p w:rsidR="00A37234" w:rsidRPr="000A61D7" w:rsidRDefault="00A37234" w:rsidP="00A37234">
      <w:pPr>
        <w:pStyle w:val="Default"/>
        <w:jc w:val="both"/>
        <w:rPr>
          <w:rFonts w:ascii="Open Sans" w:hAnsi="Open Sans" w:cs="Open Sans"/>
        </w:rPr>
      </w:pPr>
      <w:r w:rsidRPr="000A61D7">
        <w:rPr>
          <w:rFonts w:ascii="Open Sans" w:hAnsi="Open Sans" w:cs="Open Sans"/>
          <w:b/>
          <w:bCs/>
        </w:rPr>
        <w:t xml:space="preserve">Día 6º. Viernes. Jerusalén: Museo de Israel – </w:t>
      </w:r>
      <w:proofErr w:type="spellStart"/>
      <w:r w:rsidRPr="000A61D7">
        <w:rPr>
          <w:rFonts w:ascii="Open Sans" w:hAnsi="Open Sans" w:cs="Open Sans"/>
          <w:b/>
          <w:bCs/>
        </w:rPr>
        <w:t>Ein</w:t>
      </w:r>
      <w:proofErr w:type="spellEnd"/>
      <w:r w:rsidRPr="000A61D7">
        <w:rPr>
          <w:rFonts w:ascii="Open Sans" w:hAnsi="Open Sans" w:cs="Open Sans"/>
          <w:b/>
          <w:bCs/>
        </w:rPr>
        <w:t xml:space="preserve"> Karen – </w:t>
      </w:r>
      <w:proofErr w:type="spellStart"/>
      <w:r w:rsidRPr="000A61D7">
        <w:rPr>
          <w:rFonts w:ascii="Open Sans" w:hAnsi="Open Sans" w:cs="Open Sans"/>
          <w:b/>
          <w:bCs/>
        </w:rPr>
        <w:t>Yad</w:t>
      </w:r>
      <w:proofErr w:type="spellEnd"/>
      <w:r w:rsidRPr="000A61D7">
        <w:rPr>
          <w:rFonts w:ascii="Open Sans" w:hAnsi="Open Sans" w:cs="Open Sans"/>
          <w:b/>
          <w:bCs/>
        </w:rPr>
        <w:t xml:space="preserve"> </w:t>
      </w:r>
      <w:proofErr w:type="spellStart"/>
      <w:r w:rsidRPr="000A61D7">
        <w:rPr>
          <w:rFonts w:ascii="Open Sans" w:hAnsi="Open Sans" w:cs="Open Sans"/>
          <w:b/>
          <w:bCs/>
        </w:rPr>
        <w:t>Vashem</w:t>
      </w:r>
      <w:proofErr w:type="spellEnd"/>
      <w:r w:rsidRPr="000A61D7">
        <w:rPr>
          <w:rFonts w:ascii="Open Sans" w:hAnsi="Open Sans" w:cs="Open Sans"/>
          <w:b/>
          <w:bCs/>
        </w:rPr>
        <w:t xml:space="preserve"> – </w:t>
      </w:r>
      <w:proofErr w:type="spellStart"/>
      <w:r w:rsidRPr="000A61D7">
        <w:rPr>
          <w:rFonts w:ascii="Open Sans" w:hAnsi="Open Sans" w:cs="Open Sans"/>
          <w:b/>
          <w:bCs/>
        </w:rPr>
        <w:t>Belen</w:t>
      </w:r>
      <w:proofErr w:type="spellEnd"/>
      <w:r w:rsidRPr="000A61D7">
        <w:rPr>
          <w:rFonts w:ascii="Open Sans" w:hAnsi="Open Sans" w:cs="Open Sans"/>
          <w:b/>
          <w:bCs/>
        </w:rPr>
        <w:t xml:space="preserve"> </w:t>
      </w:r>
    </w:p>
    <w:p w:rsidR="00A37234" w:rsidRPr="000A61D7" w:rsidRDefault="00A37234" w:rsidP="00A37234">
      <w:pPr>
        <w:pStyle w:val="Default"/>
        <w:jc w:val="both"/>
        <w:rPr>
          <w:rFonts w:ascii="Open Sans" w:hAnsi="Open Sans" w:cs="Open Sans"/>
        </w:rPr>
      </w:pPr>
      <w:r w:rsidRPr="000A61D7">
        <w:rPr>
          <w:rFonts w:ascii="Open Sans" w:hAnsi="Open Sans" w:cs="Open Sans"/>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0A61D7">
        <w:rPr>
          <w:rFonts w:ascii="Open Sans" w:hAnsi="Open Sans" w:cs="Open Sans"/>
        </w:rPr>
        <w:t>Yad</w:t>
      </w:r>
      <w:proofErr w:type="spellEnd"/>
      <w:r w:rsidRPr="000A61D7">
        <w:rPr>
          <w:rFonts w:ascii="Open Sans" w:hAnsi="Open Sans" w:cs="Open Sans"/>
        </w:rPr>
        <w:t xml:space="preserve"> </w:t>
      </w:r>
      <w:proofErr w:type="spellStart"/>
      <w:r w:rsidRPr="000A61D7">
        <w:rPr>
          <w:rFonts w:ascii="Open Sans" w:hAnsi="Open Sans" w:cs="Open Sans"/>
        </w:rPr>
        <w:t>Vashem</w:t>
      </w:r>
      <w:proofErr w:type="spellEnd"/>
      <w:r w:rsidRPr="000A61D7">
        <w:rPr>
          <w:rFonts w:ascii="Open Sans" w:hAnsi="Open Sans" w:cs="Open Sans"/>
        </w:rPr>
        <w:t xml:space="preserve">,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 </w:t>
      </w:r>
    </w:p>
    <w:p w:rsidR="00A37234" w:rsidRPr="000A61D7" w:rsidRDefault="00A37234" w:rsidP="00A37234">
      <w:pPr>
        <w:pStyle w:val="Default"/>
        <w:jc w:val="both"/>
        <w:rPr>
          <w:rFonts w:ascii="Open Sans" w:hAnsi="Open Sans" w:cs="Open San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 xml:space="preserve">Día 7º. Sábado. Muro de los Lamentos – Vía Dolorosa – Santo Sepulcro – Monte de los Olivos – Monte Sion </w:t>
      </w:r>
    </w:p>
    <w:p w:rsidR="00A37234" w:rsidRPr="000A61D7" w:rsidRDefault="00A37234" w:rsidP="00A37234">
      <w:pPr>
        <w:pStyle w:val="Default"/>
        <w:jc w:val="both"/>
        <w:rPr>
          <w:rFonts w:ascii="Open Sans" w:hAnsi="Open Sans" w:cs="Open Sans"/>
        </w:rPr>
      </w:pPr>
      <w:r w:rsidRPr="000A61D7">
        <w:rPr>
          <w:rFonts w:ascii="Open Sans" w:hAnsi="Open Sans" w:cs="Open Sans"/>
        </w:rPr>
        <w:t xml:space="preserve">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 </w:t>
      </w:r>
    </w:p>
    <w:p w:rsidR="00A37234" w:rsidRPr="000A61D7" w:rsidRDefault="00A37234" w:rsidP="00A37234">
      <w:pPr>
        <w:pStyle w:val="Default"/>
        <w:jc w:val="both"/>
        <w:rPr>
          <w:rFonts w:ascii="Open Sans" w:hAnsi="Open Sans" w:cs="Open San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 xml:space="preserve">Día 8º. Domingo. Jerusalén – Aeropuerto Ben </w:t>
      </w:r>
      <w:proofErr w:type="spellStart"/>
      <w:r w:rsidRPr="000A61D7">
        <w:rPr>
          <w:rFonts w:ascii="Open Sans" w:hAnsi="Open Sans" w:cs="Open Sans"/>
          <w:b/>
          <w:bCs/>
        </w:rPr>
        <w:t>Gurion</w:t>
      </w:r>
      <w:proofErr w:type="spellEnd"/>
      <w:r w:rsidRPr="000A61D7">
        <w:rPr>
          <w:rFonts w:ascii="Open Sans" w:hAnsi="Open Sans" w:cs="Open Sans"/>
          <w:b/>
          <w:bCs/>
        </w:rPr>
        <w:t xml:space="preserve"> </w:t>
      </w:r>
    </w:p>
    <w:p w:rsidR="00A37234" w:rsidRPr="000A61D7" w:rsidRDefault="00A37234" w:rsidP="00A37234">
      <w:pPr>
        <w:pStyle w:val="Default"/>
        <w:jc w:val="both"/>
        <w:rPr>
          <w:rFonts w:ascii="Open Sans" w:hAnsi="Open Sans" w:cs="Open Sans"/>
        </w:rPr>
      </w:pPr>
      <w:r w:rsidRPr="000A61D7">
        <w:rPr>
          <w:rFonts w:ascii="Open Sans" w:hAnsi="Open Sans" w:cs="Open Sans"/>
        </w:rPr>
        <w:t xml:space="preserve">Desayuno. A la hora adecuada traslado al aeropuerto Ben </w:t>
      </w:r>
      <w:proofErr w:type="spellStart"/>
      <w:r w:rsidRPr="000A61D7">
        <w:rPr>
          <w:rFonts w:ascii="Open Sans" w:hAnsi="Open Sans" w:cs="Open Sans"/>
        </w:rPr>
        <w:t>Gurion</w:t>
      </w:r>
      <w:proofErr w:type="spellEnd"/>
      <w:r w:rsidRPr="000A61D7">
        <w:rPr>
          <w:rFonts w:ascii="Open Sans" w:hAnsi="Open Sans" w:cs="Open Sans"/>
        </w:rPr>
        <w:t xml:space="preserve"> para abordar el vuelo de regreso. </w:t>
      </w:r>
    </w:p>
    <w:p w:rsidR="00A37234" w:rsidRPr="000A61D7" w:rsidRDefault="00A37234" w:rsidP="00A37234">
      <w:pPr>
        <w:pStyle w:val="Default"/>
        <w:jc w:val="both"/>
        <w:rPr>
          <w:rFonts w:ascii="Open Sans" w:hAnsi="Open Sans" w:cs="Open Sans"/>
        </w:rPr>
      </w:pPr>
    </w:p>
    <w:p w:rsidR="00032C24" w:rsidRDefault="00A37234" w:rsidP="00A37234">
      <w:pPr>
        <w:jc w:val="both"/>
        <w:rPr>
          <w:rFonts w:ascii="Open Sans" w:hAnsi="Open Sans" w:cs="Open Sans"/>
          <w:b/>
          <w:bCs/>
          <w:sz w:val="24"/>
          <w:szCs w:val="24"/>
        </w:rPr>
      </w:pPr>
      <w:r w:rsidRPr="000A61D7">
        <w:rPr>
          <w:rFonts w:ascii="Open Sans" w:hAnsi="Open Sans" w:cs="Open Sans"/>
          <w:b/>
          <w:bCs/>
          <w:sz w:val="24"/>
          <w:szCs w:val="24"/>
        </w:rPr>
        <w:t>Nota: Mínimo 2 Pasajeros</w:t>
      </w:r>
    </w:p>
    <w:p w:rsidR="000A61D7" w:rsidRPr="000A61D7" w:rsidRDefault="000A61D7" w:rsidP="00A37234">
      <w:pPr>
        <w:jc w:val="both"/>
        <w:rPr>
          <w:rFonts w:ascii="Open Sans" w:hAnsi="Open Sans" w:cs="Open Sans"/>
          <w:b/>
          <w:bCs/>
          <w:sz w:val="24"/>
          <w:szCs w:val="24"/>
        </w:rPr>
      </w:pPr>
    </w:p>
    <w:tbl>
      <w:tblPr>
        <w:tblW w:w="10050" w:type="dxa"/>
        <w:tblInd w:w="-582" w:type="dxa"/>
        <w:tblCellMar>
          <w:left w:w="70" w:type="dxa"/>
          <w:right w:w="70" w:type="dxa"/>
        </w:tblCellMar>
        <w:tblLook w:val="04A0" w:firstRow="1" w:lastRow="0" w:firstColumn="1" w:lastColumn="0" w:noHBand="0" w:noVBand="1"/>
      </w:tblPr>
      <w:tblGrid>
        <w:gridCol w:w="963"/>
        <w:gridCol w:w="690"/>
        <w:gridCol w:w="801"/>
        <w:gridCol w:w="801"/>
        <w:gridCol w:w="801"/>
        <w:gridCol w:w="801"/>
        <w:gridCol w:w="801"/>
        <w:gridCol w:w="801"/>
        <w:gridCol w:w="750"/>
        <w:gridCol w:w="801"/>
        <w:gridCol w:w="801"/>
        <w:gridCol w:w="801"/>
        <w:gridCol w:w="801"/>
      </w:tblGrid>
      <w:tr w:rsidR="00A37234" w:rsidRPr="000A61D7" w:rsidTr="000A61D7">
        <w:trPr>
          <w:trHeight w:val="522"/>
        </w:trPr>
        <w:tc>
          <w:tcPr>
            <w:tcW w:w="10050" w:type="dxa"/>
            <w:gridSpan w:val="13"/>
            <w:tcBorders>
              <w:top w:val="single" w:sz="12" w:space="0" w:color="auto"/>
              <w:left w:val="single" w:sz="12" w:space="0" w:color="auto"/>
              <w:bottom w:val="single" w:sz="12" w:space="0" w:color="auto"/>
              <w:right w:val="single" w:sz="12" w:space="0" w:color="000000"/>
            </w:tcBorders>
            <w:shd w:val="clear" w:color="auto" w:fill="2F5496" w:themeFill="accent5" w:themeFillShade="BF"/>
            <w:vAlign w:val="center"/>
            <w:hideMark/>
          </w:tcPr>
          <w:p w:rsidR="00A37234" w:rsidRPr="000A61D7" w:rsidRDefault="00A37234" w:rsidP="00A37234">
            <w:pPr>
              <w:spacing w:after="0" w:line="240" w:lineRule="auto"/>
              <w:ind w:right="-24"/>
              <w:jc w:val="center"/>
              <w:rPr>
                <w:rFonts w:ascii="Open Sans" w:eastAsia="Times New Roman" w:hAnsi="Open Sans" w:cs="Open Sans"/>
                <w:b/>
                <w:bCs/>
                <w:iCs/>
                <w:color w:val="FFFFFF"/>
                <w:sz w:val="36"/>
                <w:szCs w:val="36"/>
                <w:lang w:eastAsia="es-GT"/>
              </w:rPr>
            </w:pPr>
            <w:r w:rsidRPr="000A61D7">
              <w:rPr>
                <w:rFonts w:ascii="Open Sans" w:eastAsia="Times New Roman" w:hAnsi="Open Sans" w:cs="Open Sans"/>
                <w:b/>
                <w:bCs/>
                <w:iCs/>
                <w:color w:val="FFFFFF"/>
                <w:sz w:val="36"/>
                <w:szCs w:val="36"/>
                <w:lang w:eastAsia="es-GT"/>
              </w:rPr>
              <w:t>Circuito Tierra Santa Sara</w:t>
            </w:r>
          </w:p>
        </w:tc>
      </w:tr>
      <w:tr w:rsidR="00A37234" w:rsidRPr="000A61D7" w:rsidTr="00A37234">
        <w:trPr>
          <w:trHeight w:val="348"/>
        </w:trPr>
        <w:tc>
          <w:tcPr>
            <w:tcW w:w="819" w:type="dxa"/>
            <w:vMerge w:val="restart"/>
            <w:tcBorders>
              <w:top w:val="nil"/>
              <w:left w:val="single" w:sz="12" w:space="0" w:color="auto"/>
              <w:bottom w:val="single" w:sz="12" w:space="0" w:color="000000"/>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Fecha</w:t>
            </w:r>
          </w:p>
        </w:tc>
        <w:tc>
          <w:tcPr>
            <w:tcW w:w="580"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Desde</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03-mar</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14-abr</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21-abr</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28-abr</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22-sep</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29-sep</w:t>
            </w:r>
          </w:p>
        </w:tc>
        <w:tc>
          <w:tcPr>
            <w:tcW w:w="757"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06-oct</w:t>
            </w:r>
          </w:p>
        </w:tc>
        <w:tc>
          <w:tcPr>
            <w:tcW w:w="850"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13-oct</w:t>
            </w:r>
          </w:p>
        </w:tc>
        <w:tc>
          <w:tcPr>
            <w:tcW w:w="851"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20-oct</w:t>
            </w:r>
          </w:p>
        </w:tc>
        <w:tc>
          <w:tcPr>
            <w:tcW w:w="896"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27-oct</w:t>
            </w:r>
          </w:p>
        </w:tc>
        <w:tc>
          <w:tcPr>
            <w:tcW w:w="947" w:type="dxa"/>
            <w:vMerge w:val="restart"/>
            <w:tcBorders>
              <w:top w:val="nil"/>
              <w:left w:val="single" w:sz="12" w:space="0" w:color="auto"/>
              <w:bottom w:val="single" w:sz="12" w:space="0" w:color="000000"/>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0"/>
                <w:szCs w:val="20"/>
                <w:lang w:eastAsia="es-GT"/>
              </w:rPr>
            </w:pPr>
            <w:proofErr w:type="spellStart"/>
            <w:r w:rsidRPr="000A61D7">
              <w:rPr>
                <w:rFonts w:ascii="Open Sans" w:eastAsia="Times New Roman" w:hAnsi="Open Sans" w:cs="Open Sans"/>
                <w:b/>
                <w:bCs/>
                <w:iCs/>
                <w:color w:val="000000"/>
                <w:sz w:val="20"/>
                <w:szCs w:val="20"/>
                <w:lang w:eastAsia="es-GT"/>
              </w:rPr>
              <w:t>Supl</w:t>
            </w:r>
            <w:proofErr w:type="spellEnd"/>
            <w:r w:rsidRPr="000A61D7">
              <w:rPr>
                <w:rFonts w:ascii="Open Sans" w:eastAsia="Times New Roman" w:hAnsi="Open Sans" w:cs="Open Sans"/>
                <w:b/>
                <w:bCs/>
                <w:iCs/>
                <w:color w:val="000000"/>
                <w:sz w:val="20"/>
                <w:szCs w:val="20"/>
                <w:lang w:eastAsia="es-GT"/>
              </w:rPr>
              <w:t xml:space="preserve">. </w:t>
            </w:r>
            <w:proofErr w:type="spellStart"/>
            <w:r w:rsidRPr="000A61D7">
              <w:rPr>
                <w:rFonts w:ascii="Open Sans" w:eastAsia="Times New Roman" w:hAnsi="Open Sans" w:cs="Open Sans"/>
                <w:b/>
                <w:bCs/>
                <w:iCs/>
                <w:color w:val="000000"/>
                <w:sz w:val="20"/>
                <w:szCs w:val="20"/>
                <w:lang w:eastAsia="es-GT"/>
              </w:rPr>
              <w:t>Indiv</w:t>
            </w:r>
            <w:proofErr w:type="spellEnd"/>
            <w:r w:rsidRPr="000A61D7">
              <w:rPr>
                <w:rFonts w:ascii="Open Sans" w:eastAsia="Times New Roman" w:hAnsi="Open Sans" w:cs="Open Sans"/>
                <w:b/>
                <w:bCs/>
                <w:iCs/>
                <w:color w:val="000000"/>
                <w:sz w:val="20"/>
                <w:szCs w:val="20"/>
                <w:lang w:eastAsia="es-GT"/>
              </w:rPr>
              <w:t>.</w:t>
            </w:r>
          </w:p>
        </w:tc>
      </w:tr>
      <w:tr w:rsidR="00A37234" w:rsidRPr="000A61D7" w:rsidTr="00A37234">
        <w:trPr>
          <w:trHeight w:val="332"/>
        </w:trPr>
        <w:tc>
          <w:tcPr>
            <w:tcW w:w="819" w:type="dxa"/>
            <w:vMerge/>
            <w:tcBorders>
              <w:top w:val="nil"/>
              <w:left w:val="single" w:sz="12" w:space="0" w:color="auto"/>
              <w:bottom w:val="single" w:sz="12"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iCs/>
                <w:color w:val="000000"/>
                <w:sz w:val="18"/>
                <w:szCs w:val="18"/>
                <w:lang w:eastAsia="es-GT"/>
              </w:rPr>
            </w:pPr>
          </w:p>
        </w:tc>
        <w:tc>
          <w:tcPr>
            <w:tcW w:w="580" w:type="dxa"/>
            <w:tcBorders>
              <w:top w:val="nil"/>
              <w:left w:val="nil"/>
              <w:bottom w:val="single" w:sz="12"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Hasta</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13-abr</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20-abr</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27-abr</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21-sep</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28-sep</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05-oct</w:t>
            </w:r>
          </w:p>
        </w:tc>
        <w:tc>
          <w:tcPr>
            <w:tcW w:w="757"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12-oct</w:t>
            </w:r>
          </w:p>
        </w:tc>
        <w:tc>
          <w:tcPr>
            <w:tcW w:w="850"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19-oct</w:t>
            </w:r>
          </w:p>
        </w:tc>
        <w:tc>
          <w:tcPr>
            <w:tcW w:w="851"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26-oct</w:t>
            </w:r>
          </w:p>
        </w:tc>
        <w:tc>
          <w:tcPr>
            <w:tcW w:w="896"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21"/>
                <w:szCs w:val="21"/>
                <w:lang w:eastAsia="es-GT"/>
              </w:rPr>
            </w:pPr>
            <w:r w:rsidRPr="000A61D7">
              <w:rPr>
                <w:rFonts w:ascii="Open Sans" w:eastAsia="Times New Roman" w:hAnsi="Open Sans" w:cs="Open Sans"/>
                <w:b/>
                <w:bCs/>
                <w:iCs/>
                <w:color w:val="000000"/>
                <w:sz w:val="21"/>
                <w:szCs w:val="21"/>
                <w:lang w:eastAsia="es-GT"/>
              </w:rPr>
              <w:t>29-feb</w:t>
            </w:r>
          </w:p>
        </w:tc>
        <w:tc>
          <w:tcPr>
            <w:tcW w:w="947" w:type="dxa"/>
            <w:vMerge/>
            <w:tcBorders>
              <w:top w:val="nil"/>
              <w:left w:val="single" w:sz="12" w:space="0" w:color="auto"/>
              <w:bottom w:val="single" w:sz="12"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iCs/>
                <w:color w:val="000000"/>
                <w:sz w:val="20"/>
                <w:szCs w:val="20"/>
                <w:lang w:eastAsia="es-GT"/>
              </w:rPr>
            </w:pPr>
          </w:p>
        </w:tc>
      </w:tr>
      <w:tr w:rsidR="00A37234" w:rsidRPr="000A61D7" w:rsidTr="00A37234">
        <w:trPr>
          <w:trHeight w:val="348"/>
        </w:trPr>
        <w:tc>
          <w:tcPr>
            <w:tcW w:w="819" w:type="dxa"/>
            <w:vMerge w:val="restart"/>
            <w:tcBorders>
              <w:top w:val="nil"/>
              <w:left w:val="single" w:sz="12" w:space="0" w:color="auto"/>
              <w:bottom w:val="single" w:sz="8" w:space="0" w:color="000000"/>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Turista</w:t>
            </w:r>
          </w:p>
        </w:tc>
        <w:tc>
          <w:tcPr>
            <w:tcW w:w="580"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BB</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$1,234</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$1,311</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$1,389</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$1,234</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$1,389</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$1,273</w:t>
            </w:r>
          </w:p>
        </w:tc>
        <w:tc>
          <w:tcPr>
            <w:tcW w:w="757" w:type="dxa"/>
            <w:vMerge w:val="restart"/>
            <w:tcBorders>
              <w:top w:val="nil"/>
              <w:left w:val="single" w:sz="12" w:space="0" w:color="auto"/>
              <w:bottom w:val="single" w:sz="12" w:space="0" w:color="000000"/>
              <w:right w:val="single" w:sz="12" w:space="0" w:color="auto"/>
            </w:tcBorders>
            <w:shd w:val="clear" w:color="000000" w:fill="92D050"/>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no opera</w:t>
            </w:r>
          </w:p>
        </w:tc>
        <w:tc>
          <w:tcPr>
            <w:tcW w:w="850" w:type="dxa"/>
            <w:tcBorders>
              <w:top w:val="nil"/>
              <w:left w:val="nil"/>
              <w:bottom w:val="single" w:sz="8" w:space="0" w:color="auto"/>
              <w:right w:val="single" w:sz="12" w:space="0" w:color="auto"/>
            </w:tcBorders>
            <w:shd w:val="clear" w:color="auto" w:fill="auto"/>
            <w:vAlign w:val="center"/>
            <w:hideMark/>
          </w:tcPr>
          <w:p w:rsidR="00A37234" w:rsidRPr="000A61D7" w:rsidRDefault="00544557"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$1,364</w:t>
            </w:r>
          </w:p>
        </w:tc>
        <w:tc>
          <w:tcPr>
            <w:tcW w:w="851"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$1,263</w:t>
            </w:r>
          </w:p>
        </w:tc>
        <w:tc>
          <w:tcPr>
            <w:tcW w:w="896"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$1,234</w:t>
            </w:r>
          </w:p>
        </w:tc>
        <w:tc>
          <w:tcPr>
            <w:tcW w:w="947" w:type="dxa"/>
            <w:vMerge w:val="restart"/>
            <w:tcBorders>
              <w:top w:val="nil"/>
              <w:left w:val="single" w:sz="12" w:space="0" w:color="auto"/>
              <w:bottom w:val="single" w:sz="8" w:space="0" w:color="000000"/>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$680</w:t>
            </w:r>
          </w:p>
        </w:tc>
      </w:tr>
      <w:tr w:rsidR="00A37234" w:rsidRPr="000A61D7" w:rsidTr="00A37234">
        <w:trPr>
          <w:trHeight w:val="332"/>
        </w:trPr>
        <w:tc>
          <w:tcPr>
            <w:tcW w:w="819" w:type="dxa"/>
            <w:vMerge/>
            <w:tcBorders>
              <w:top w:val="nil"/>
              <w:left w:val="single" w:sz="12" w:space="0" w:color="auto"/>
              <w:bottom w:val="single" w:sz="8"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iCs/>
                <w:color w:val="000000"/>
                <w:sz w:val="18"/>
                <w:szCs w:val="18"/>
                <w:lang w:eastAsia="es-GT"/>
              </w:rPr>
            </w:pPr>
          </w:p>
        </w:tc>
        <w:tc>
          <w:tcPr>
            <w:tcW w:w="580" w:type="dxa"/>
            <w:tcBorders>
              <w:top w:val="nil"/>
              <w:left w:val="nil"/>
              <w:bottom w:val="single" w:sz="12" w:space="0" w:color="auto"/>
              <w:right w:val="single" w:sz="12" w:space="0" w:color="auto"/>
            </w:tcBorders>
            <w:shd w:val="pct12"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HB</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$1,350</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$1,429</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$1,506</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$1,350</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$1,506</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$1,389</w:t>
            </w:r>
          </w:p>
        </w:tc>
        <w:tc>
          <w:tcPr>
            <w:tcW w:w="757" w:type="dxa"/>
            <w:vMerge/>
            <w:tcBorders>
              <w:top w:val="nil"/>
              <w:left w:val="single" w:sz="12" w:space="0" w:color="auto"/>
              <w:bottom w:val="single" w:sz="12"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color w:val="000000"/>
                <w:sz w:val="21"/>
                <w:szCs w:val="21"/>
                <w:lang w:eastAsia="es-GT"/>
              </w:rPr>
            </w:pPr>
          </w:p>
        </w:tc>
        <w:tc>
          <w:tcPr>
            <w:tcW w:w="850"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$1,047</w:t>
            </w:r>
          </w:p>
        </w:tc>
        <w:tc>
          <w:tcPr>
            <w:tcW w:w="851"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$1,380</w:t>
            </w:r>
          </w:p>
        </w:tc>
        <w:tc>
          <w:tcPr>
            <w:tcW w:w="896"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$1,350</w:t>
            </w:r>
          </w:p>
        </w:tc>
        <w:tc>
          <w:tcPr>
            <w:tcW w:w="947" w:type="dxa"/>
            <w:vMerge/>
            <w:tcBorders>
              <w:top w:val="nil"/>
              <w:left w:val="single" w:sz="12" w:space="0" w:color="auto"/>
              <w:bottom w:val="single" w:sz="8"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color w:val="000000"/>
                <w:sz w:val="21"/>
                <w:szCs w:val="21"/>
                <w:lang w:eastAsia="es-GT"/>
              </w:rPr>
            </w:pPr>
          </w:p>
        </w:tc>
      </w:tr>
      <w:tr w:rsidR="00A37234" w:rsidRPr="000A61D7" w:rsidTr="00A37234">
        <w:trPr>
          <w:trHeight w:val="348"/>
        </w:trPr>
        <w:tc>
          <w:tcPr>
            <w:tcW w:w="819" w:type="dxa"/>
            <w:vMerge w:val="restart"/>
            <w:tcBorders>
              <w:top w:val="nil"/>
              <w:left w:val="single" w:sz="12" w:space="0" w:color="auto"/>
              <w:bottom w:val="single" w:sz="8" w:space="0" w:color="000000"/>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proofErr w:type="spellStart"/>
            <w:r w:rsidRPr="000A61D7">
              <w:rPr>
                <w:rFonts w:ascii="Open Sans" w:eastAsia="Times New Roman" w:hAnsi="Open Sans" w:cs="Open Sans"/>
                <w:b/>
                <w:bCs/>
                <w:iCs/>
                <w:color w:val="000000"/>
                <w:sz w:val="18"/>
                <w:szCs w:val="18"/>
                <w:lang w:eastAsia="es-GT"/>
              </w:rPr>
              <w:t>FPrimera</w:t>
            </w:r>
            <w:proofErr w:type="spellEnd"/>
          </w:p>
        </w:tc>
        <w:tc>
          <w:tcPr>
            <w:tcW w:w="580"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BB</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$1,340</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$1,419</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$1,544</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$1,340</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$1,481</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$1,389</w:t>
            </w:r>
          </w:p>
        </w:tc>
        <w:tc>
          <w:tcPr>
            <w:tcW w:w="757" w:type="dxa"/>
            <w:vMerge/>
            <w:tcBorders>
              <w:top w:val="nil"/>
              <w:left w:val="single" w:sz="12" w:space="0" w:color="auto"/>
              <w:bottom w:val="single" w:sz="12"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color w:val="000000"/>
                <w:sz w:val="21"/>
                <w:szCs w:val="21"/>
                <w:lang w:eastAsia="es-GT"/>
              </w:rPr>
            </w:pPr>
          </w:p>
        </w:tc>
        <w:tc>
          <w:tcPr>
            <w:tcW w:w="850"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$1,020</w:t>
            </w:r>
          </w:p>
        </w:tc>
        <w:tc>
          <w:tcPr>
            <w:tcW w:w="851"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$1,340</w:t>
            </w:r>
          </w:p>
        </w:tc>
        <w:tc>
          <w:tcPr>
            <w:tcW w:w="896"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$1,340</w:t>
            </w:r>
          </w:p>
        </w:tc>
        <w:tc>
          <w:tcPr>
            <w:tcW w:w="94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$700</w:t>
            </w:r>
          </w:p>
        </w:tc>
      </w:tr>
      <w:tr w:rsidR="00A37234" w:rsidRPr="000A61D7" w:rsidTr="00A37234">
        <w:trPr>
          <w:trHeight w:val="332"/>
        </w:trPr>
        <w:tc>
          <w:tcPr>
            <w:tcW w:w="819" w:type="dxa"/>
            <w:vMerge/>
            <w:tcBorders>
              <w:top w:val="nil"/>
              <w:left w:val="single" w:sz="12" w:space="0" w:color="auto"/>
              <w:bottom w:val="single" w:sz="8"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iCs/>
                <w:color w:val="000000"/>
                <w:sz w:val="18"/>
                <w:szCs w:val="18"/>
                <w:lang w:eastAsia="es-GT"/>
              </w:rPr>
            </w:pPr>
          </w:p>
        </w:tc>
        <w:tc>
          <w:tcPr>
            <w:tcW w:w="580" w:type="dxa"/>
            <w:tcBorders>
              <w:top w:val="nil"/>
              <w:left w:val="nil"/>
              <w:bottom w:val="single" w:sz="12" w:space="0" w:color="auto"/>
              <w:right w:val="single" w:sz="12" w:space="0" w:color="auto"/>
            </w:tcBorders>
            <w:shd w:val="pct12"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HB</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$1,496</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$1,574</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$1,700</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$1,496</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$1,637</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$1,544</w:t>
            </w:r>
          </w:p>
        </w:tc>
        <w:tc>
          <w:tcPr>
            <w:tcW w:w="757" w:type="dxa"/>
            <w:vMerge/>
            <w:tcBorders>
              <w:top w:val="nil"/>
              <w:left w:val="single" w:sz="12" w:space="0" w:color="auto"/>
              <w:bottom w:val="single" w:sz="12"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color w:val="000000"/>
                <w:sz w:val="21"/>
                <w:szCs w:val="21"/>
                <w:lang w:eastAsia="es-GT"/>
              </w:rPr>
            </w:pPr>
          </w:p>
        </w:tc>
        <w:tc>
          <w:tcPr>
            <w:tcW w:w="850"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$1,129</w:t>
            </w:r>
          </w:p>
        </w:tc>
        <w:tc>
          <w:tcPr>
            <w:tcW w:w="851"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$1,496</w:t>
            </w:r>
          </w:p>
        </w:tc>
        <w:tc>
          <w:tcPr>
            <w:tcW w:w="896"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$1,496</w:t>
            </w:r>
          </w:p>
        </w:tc>
        <w:tc>
          <w:tcPr>
            <w:tcW w:w="947" w:type="dxa"/>
            <w:vMerge/>
            <w:tcBorders>
              <w:top w:val="single" w:sz="12" w:space="0" w:color="auto"/>
              <w:left w:val="single" w:sz="12" w:space="0" w:color="auto"/>
              <w:bottom w:val="single" w:sz="8"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color w:val="000000"/>
                <w:sz w:val="21"/>
                <w:szCs w:val="21"/>
                <w:lang w:eastAsia="es-GT"/>
              </w:rPr>
            </w:pPr>
          </w:p>
        </w:tc>
      </w:tr>
      <w:tr w:rsidR="00A37234" w:rsidRPr="000A61D7" w:rsidTr="00A37234">
        <w:trPr>
          <w:trHeight w:val="348"/>
        </w:trPr>
        <w:tc>
          <w:tcPr>
            <w:tcW w:w="819" w:type="dxa"/>
            <w:vMerge w:val="restart"/>
            <w:tcBorders>
              <w:top w:val="nil"/>
              <w:left w:val="single" w:sz="12" w:space="0" w:color="auto"/>
              <w:bottom w:val="single" w:sz="12" w:space="0" w:color="000000"/>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Primera Superior</w:t>
            </w:r>
          </w:p>
        </w:tc>
        <w:tc>
          <w:tcPr>
            <w:tcW w:w="580"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BB</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$1,874</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$2,064</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$2,141</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$1,874</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$2,064</w:t>
            </w:r>
          </w:p>
        </w:tc>
        <w:tc>
          <w:tcPr>
            <w:tcW w:w="725"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$1,874</w:t>
            </w:r>
          </w:p>
        </w:tc>
        <w:tc>
          <w:tcPr>
            <w:tcW w:w="757" w:type="dxa"/>
            <w:vMerge/>
            <w:tcBorders>
              <w:top w:val="nil"/>
              <w:left w:val="single" w:sz="12" w:space="0" w:color="auto"/>
              <w:bottom w:val="single" w:sz="12"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color w:val="000000"/>
                <w:sz w:val="21"/>
                <w:szCs w:val="21"/>
                <w:lang w:eastAsia="es-GT"/>
              </w:rPr>
            </w:pPr>
          </w:p>
        </w:tc>
        <w:tc>
          <w:tcPr>
            <w:tcW w:w="850"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$1,445</w:t>
            </w:r>
          </w:p>
        </w:tc>
        <w:tc>
          <w:tcPr>
            <w:tcW w:w="851"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$1,874</w:t>
            </w:r>
          </w:p>
        </w:tc>
        <w:tc>
          <w:tcPr>
            <w:tcW w:w="896" w:type="dxa"/>
            <w:tcBorders>
              <w:top w:val="nil"/>
              <w:left w:val="nil"/>
              <w:bottom w:val="single" w:sz="8" w:space="0" w:color="auto"/>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$1,874</w:t>
            </w:r>
          </w:p>
        </w:tc>
        <w:tc>
          <w:tcPr>
            <w:tcW w:w="94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$1,166</w:t>
            </w:r>
          </w:p>
        </w:tc>
      </w:tr>
      <w:tr w:rsidR="00A37234" w:rsidRPr="000A61D7" w:rsidTr="00A37234">
        <w:trPr>
          <w:trHeight w:val="332"/>
        </w:trPr>
        <w:tc>
          <w:tcPr>
            <w:tcW w:w="819" w:type="dxa"/>
            <w:vMerge/>
            <w:tcBorders>
              <w:top w:val="nil"/>
              <w:left w:val="single" w:sz="12" w:space="0" w:color="auto"/>
              <w:bottom w:val="single" w:sz="12"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iCs/>
                <w:color w:val="000000"/>
                <w:sz w:val="18"/>
                <w:szCs w:val="18"/>
                <w:lang w:eastAsia="es-GT"/>
              </w:rPr>
            </w:pPr>
          </w:p>
        </w:tc>
        <w:tc>
          <w:tcPr>
            <w:tcW w:w="580" w:type="dxa"/>
            <w:tcBorders>
              <w:top w:val="nil"/>
              <w:left w:val="nil"/>
              <w:bottom w:val="single" w:sz="12" w:space="0" w:color="auto"/>
              <w:right w:val="single" w:sz="12" w:space="0" w:color="auto"/>
            </w:tcBorders>
            <w:shd w:val="pct12"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iCs/>
                <w:color w:val="000000"/>
                <w:sz w:val="18"/>
                <w:szCs w:val="18"/>
                <w:lang w:eastAsia="es-GT"/>
              </w:rPr>
            </w:pPr>
            <w:r w:rsidRPr="000A61D7">
              <w:rPr>
                <w:rFonts w:ascii="Open Sans" w:eastAsia="Times New Roman" w:hAnsi="Open Sans" w:cs="Open Sans"/>
                <w:b/>
                <w:bCs/>
                <w:iCs/>
                <w:color w:val="000000"/>
                <w:sz w:val="18"/>
                <w:szCs w:val="18"/>
                <w:lang w:eastAsia="es-GT"/>
              </w:rPr>
              <w:t>HB</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$2,109</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$2,297</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$2,376</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$2,109</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$2,297</w:t>
            </w:r>
          </w:p>
        </w:tc>
        <w:tc>
          <w:tcPr>
            <w:tcW w:w="725"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$2,109</w:t>
            </w:r>
          </w:p>
        </w:tc>
        <w:tc>
          <w:tcPr>
            <w:tcW w:w="757" w:type="dxa"/>
            <w:vMerge/>
            <w:tcBorders>
              <w:top w:val="nil"/>
              <w:left w:val="single" w:sz="12" w:space="0" w:color="auto"/>
              <w:bottom w:val="single" w:sz="12"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color w:val="000000"/>
                <w:sz w:val="21"/>
                <w:szCs w:val="21"/>
                <w:lang w:eastAsia="es-GT"/>
              </w:rPr>
            </w:pPr>
          </w:p>
        </w:tc>
        <w:tc>
          <w:tcPr>
            <w:tcW w:w="850"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$1,608</w:t>
            </w:r>
          </w:p>
        </w:tc>
        <w:tc>
          <w:tcPr>
            <w:tcW w:w="851"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$2,109</w:t>
            </w:r>
          </w:p>
        </w:tc>
        <w:tc>
          <w:tcPr>
            <w:tcW w:w="896" w:type="dxa"/>
            <w:tcBorders>
              <w:top w:val="nil"/>
              <w:left w:val="nil"/>
              <w:bottom w:val="single" w:sz="8" w:space="0" w:color="auto"/>
              <w:right w:val="single" w:sz="12" w:space="0" w:color="auto"/>
            </w:tcBorders>
            <w:shd w:val="clear" w:color="000000" w:fill="D9D9D9"/>
            <w:vAlign w:val="center"/>
            <w:hideMark/>
          </w:tcPr>
          <w:p w:rsidR="00A37234" w:rsidRPr="000A61D7" w:rsidRDefault="00A37234" w:rsidP="00A37234">
            <w:pPr>
              <w:spacing w:after="0" w:line="240" w:lineRule="auto"/>
              <w:jc w:val="center"/>
              <w:rPr>
                <w:rFonts w:ascii="Open Sans" w:eastAsia="Times New Roman" w:hAnsi="Open Sans" w:cs="Open Sans"/>
                <w:b/>
                <w:bCs/>
                <w:color w:val="000000"/>
                <w:sz w:val="21"/>
                <w:szCs w:val="21"/>
                <w:lang w:eastAsia="es-GT"/>
              </w:rPr>
            </w:pPr>
            <w:r w:rsidRPr="000A61D7">
              <w:rPr>
                <w:rFonts w:ascii="Open Sans" w:eastAsia="Times New Roman" w:hAnsi="Open Sans" w:cs="Open Sans"/>
                <w:b/>
                <w:bCs/>
                <w:color w:val="000000"/>
                <w:sz w:val="21"/>
                <w:szCs w:val="21"/>
                <w:lang w:eastAsia="es-GT"/>
              </w:rPr>
              <w:t>$2,109</w:t>
            </w:r>
          </w:p>
        </w:tc>
        <w:tc>
          <w:tcPr>
            <w:tcW w:w="947" w:type="dxa"/>
            <w:vMerge/>
            <w:tcBorders>
              <w:top w:val="single" w:sz="12" w:space="0" w:color="auto"/>
              <w:left w:val="single" w:sz="12" w:space="0" w:color="auto"/>
              <w:bottom w:val="single" w:sz="8" w:space="0" w:color="000000"/>
              <w:right w:val="single" w:sz="12" w:space="0" w:color="auto"/>
            </w:tcBorders>
            <w:vAlign w:val="center"/>
            <w:hideMark/>
          </w:tcPr>
          <w:p w:rsidR="00A37234" w:rsidRPr="000A61D7" w:rsidRDefault="00A37234" w:rsidP="00A37234">
            <w:pPr>
              <w:spacing w:after="0" w:line="240" w:lineRule="auto"/>
              <w:rPr>
                <w:rFonts w:ascii="Open Sans" w:eastAsia="Times New Roman" w:hAnsi="Open Sans" w:cs="Open Sans"/>
                <w:b/>
                <w:bCs/>
                <w:color w:val="000000"/>
                <w:sz w:val="21"/>
                <w:szCs w:val="21"/>
                <w:lang w:eastAsia="es-GT"/>
              </w:rPr>
            </w:pPr>
          </w:p>
        </w:tc>
      </w:tr>
      <w:tr w:rsidR="00A37234" w:rsidRPr="000A61D7" w:rsidTr="000A61D7">
        <w:trPr>
          <w:trHeight w:val="332"/>
        </w:trPr>
        <w:tc>
          <w:tcPr>
            <w:tcW w:w="10050" w:type="dxa"/>
            <w:gridSpan w:val="13"/>
            <w:tcBorders>
              <w:top w:val="single" w:sz="12" w:space="0" w:color="auto"/>
              <w:left w:val="single" w:sz="12" w:space="0" w:color="auto"/>
              <w:bottom w:val="nil"/>
              <w:right w:val="single" w:sz="12" w:space="0" w:color="000000"/>
            </w:tcBorders>
            <w:shd w:val="clear" w:color="auto" w:fill="2F5496" w:themeFill="accent5" w:themeFillShade="BF"/>
            <w:vAlign w:val="center"/>
            <w:hideMark/>
          </w:tcPr>
          <w:p w:rsidR="00A37234" w:rsidRPr="000A61D7" w:rsidRDefault="00A37234" w:rsidP="00A37234">
            <w:pPr>
              <w:spacing w:after="0" w:line="240" w:lineRule="auto"/>
              <w:jc w:val="center"/>
              <w:rPr>
                <w:rFonts w:ascii="Open Sans" w:eastAsia="Times New Roman" w:hAnsi="Open Sans" w:cs="Open Sans"/>
                <w:b/>
                <w:bCs/>
                <w:iCs/>
                <w:color w:val="FFFFFF"/>
                <w:lang w:eastAsia="es-GT"/>
              </w:rPr>
            </w:pPr>
            <w:r w:rsidRPr="000A61D7">
              <w:rPr>
                <w:rFonts w:ascii="Open Sans" w:eastAsia="Times New Roman" w:hAnsi="Open Sans" w:cs="Open Sans"/>
                <w:b/>
                <w:bCs/>
                <w:iCs/>
                <w:color w:val="FFFFFF"/>
                <w:lang w:eastAsia="es-GT"/>
              </w:rPr>
              <w:t>BB - alojamiento y desayuno / HB - media pensión (desayuno y cena)</w:t>
            </w:r>
          </w:p>
        </w:tc>
      </w:tr>
      <w:tr w:rsidR="00A37234" w:rsidRPr="000A61D7" w:rsidTr="000A61D7">
        <w:trPr>
          <w:trHeight w:val="316"/>
        </w:trPr>
        <w:tc>
          <w:tcPr>
            <w:tcW w:w="10050" w:type="dxa"/>
            <w:gridSpan w:val="13"/>
            <w:tcBorders>
              <w:top w:val="nil"/>
              <w:left w:val="single" w:sz="12" w:space="0" w:color="auto"/>
              <w:bottom w:val="nil"/>
              <w:right w:val="single" w:sz="12" w:space="0" w:color="000000"/>
            </w:tcBorders>
            <w:shd w:val="clear" w:color="auto" w:fill="2F5496" w:themeFill="accent5" w:themeFillShade="BF"/>
            <w:vAlign w:val="center"/>
            <w:hideMark/>
          </w:tcPr>
          <w:p w:rsidR="00A37234" w:rsidRPr="000A61D7" w:rsidRDefault="00A37234" w:rsidP="00A37234">
            <w:pPr>
              <w:spacing w:after="0" w:line="240" w:lineRule="auto"/>
              <w:jc w:val="center"/>
              <w:rPr>
                <w:rFonts w:ascii="Open Sans" w:eastAsia="Times New Roman" w:hAnsi="Open Sans" w:cs="Open Sans"/>
                <w:b/>
                <w:bCs/>
                <w:iCs/>
                <w:color w:val="FFFFFF"/>
                <w:lang w:eastAsia="es-GT"/>
              </w:rPr>
            </w:pPr>
            <w:r w:rsidRPr="000A61D7">
              <w:rPr>
                <w:rFonts w:ascii="Open Sans" w:eastAsia="Times New Roman" w:hAnsi="Open Sans" w:cs="Open Sans"/>
                <w:b/>
                <w:bCs/>
                <w:iCs/>
                <w:color w:val="FFFFFF"/>
                <w:lang w:eastAsia="es-GT"/>
              </w:rPr>
              <w:t>Precio en Dólares Americanos por Pasajero en habitación compartida</w:t>
            </w:r>
          </w:p>
        </w:tc>
      </w:tr>
      <w:tr w:rsidR="00A37234" w:rsidRPr="000A61D7" w:rsidTr="00A37234">
        <w:trPr>
          <w:trHeight w:val="411"/>
        </w:trPr>
        <w:tc>
          <w:tcPr>
            <w:tcW w:w="10050" w:type="dxa"/>
            <w:gridSpan w:val="13"/>
            <w:tcBorders>
              <w:top w:val="nil"/>
              <w:left w:val="single" w:sz="12" w:space="0" w:color="auto"/>
              <w:bottom w:val="single" w:sz="12" w:space="0" w:color="auto"/>
              <w:right w:val="single" w:sz="12" w:space="0" w:color="000000"/>
            </w:tcBorders>
            <w:shd w:val="clear" w:color="000000" w:fill="78BE20"/>
            <w:vAlign w:val="center"/>
            <w:hideMark/>
          </w:tcPr>
          <w:p w:rsidR="00A37234" w:rsidRPr="000A61D7" w:rsidRDefault="00A37234" w:rsidP="00A37234">
            <w:pPr>
              <w:spacing w:after="0" w:line="240" w:lineRule="auto"/>
              <w:jc w:val="center"/>
              <w:rPr>
                <w:rFonts w:ascii="Open Sans" w:eastAsia="Times New Roman" w:hAnsi="Open Sans" w:cs="Open Sans"/>
                <w:b/>
                <w:bCs/>
                <w:iCs/>
                <w:color w:val="FFFFFF"/>
                <w:sz w:val="28"/>
                <w:szCs w:val="28"/>
                <w:lang w:eastAsia="es-GT"/>
              </w:rPr>
            </w:pPr>
            <w:r w:rsidRPr="000A61D7">
              <w:rPr>
                <w:rFonts w:ascii="Open Sans" w:eastAsia="Times New Roman" w:hAnsi="Open Sans" w:cs="Open Sans"/>
                <w:b/>
                <w:bCs/>
                <w:iCs/>
                <w:color w:val="FFFFFF"/>
                <w:sz w:val="28"/>
                <w:szCs w:val="28"/>
                <w:lang w:eastAsia="es-GT"/>
              </w:rPr>
              <w:t>La salida del 06-Oct no opera por ser la semana del Día del Perdón</w:t>
            </w:r>
          </w:p>
        </w:tc>
      </w:tr>
    </w:tbl>
    <w:p w:rsidR="00A37234" w:rsidRPr="000A61D7" w:rsidRDefault="00A37234" w:rsidP="00A37234">
      <w:pPr>
        <w:jc w:val="both"/>
        <w:rPr>
          <w:rFonts w:ascii="Open Sans" w:hAnsi="Open Sans" w:cs="Open Sans"/>
          <w:b/>
          <w:bCs/>
          <w:sz w:val="24"/>
          <w:szCs w:val="24"/>
        </w:rPr>
      </w:pPr>
    </w:p>
    <w:p w:rsidR="00A37234" w:rsidRPr="000A61D7" w:rsidRDefault="00A37234" w:rsidP="00A37234">
      <w:pPr>
        <w:pStyle w:val="Default"/>
        <w:jc w:val="both"/>
        <w:rPr>
          <w:rFonts w:ascii="Open Sans" w:hAnsi="Open Sans" w:cs="Open Sans"/>
          <w:b/>
          <w:bC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Los Precios Incluyen</w:t>
      </w:r>
      <w:r w:rsidRPr="000A61D7">
        <w:rPr>
          <w:rFonts w:ascii="Open Sans" w:hAnsi="Open Sans" w:cs="Open Sans"/>
        </w:rPr>
        <w:t xml:space="preserve">: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Traslado regular de llegada del Aeropuerto Ben </w:t>
      </w:r>
      <w:proofErr w:type="spellStart"/>
      <w:r w:rsidRPr="000A61D7">
        <w:rPr>
          <w:rFonts w:ascii="Open Sans" w:hAnsi="Open Sans" w:cs="Open Sans"/>
        </w:rPr>
        <w:t>Gurion</w:t>
      </w:r>
      <w:proofErr w:type="spellEnd"/>
      <w:r w:rsidRPr="000A61D7">
        <w:rPr>
          <w:rFonts w:ascii="Open Sans" w:hAnsi="Open Sans" w:cs="Open Sans"/>
        </w:rPr>
        <w:t xml:space="preserve"> al hotel de Tel Aviv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Traslado regular de salida del hotel de Jerusalén al aeropuerto Ben </w:t>
      </w:r>
      <w:proofErr w:type="spellStart"/>
      <w:r w:rsidRPr="000A61D7">
        <w:rPr>
          <w:rFonts w:ascii="Open Sans" w:hAnsi="Open Sans" w:cs="Open Sans"/>
        </w:rPr>
        <w:t>Gurion</w:t>
      </w:r>
      <w:proofErr w:type="spellEnd"/>
      <w:r w:rsidRPr="000A61D7">
        <w:rPr>
          <w:rFonts w:ascii="Open Sans" w:hAnsi="Open Sans" w:cs="Open Sans"/>
        </w:rPr>
        <w:t xml:space="preserve">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8 Días / 7 Noches en hoteles de la categoría elegida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7 Desayunos buffet en los hoteles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2 Cenas en el hotel de Galilea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4 Cenas adicionales en los hoteles, 1 en Tel Aviv y 3 en Jerusalén (solo para aquellos que reservaron con media pensión – no incluye bebidas)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5 Días de tour en Israel de acuerdo al itinerario adjunto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Autocar de lujo con aire acondicionado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Todas las entradas a los sitios de visita según el itinerario </w:t>
      </w:r>
    </w:p>
    <w:p w:rsidR="00A37234" w:rsidRPr="000A61D7" w:rsidRDefault="00A37234" w:rsidP="00A37234">
      <w:pPr>
        <w:pStyle w:val="Default"/>
        <w:numPr>
          <w:ilvl w:val="0"/>
          <w:numId w:val="1"/>
        </w:numPr>
        <w:spacing w:after="14"/>
        <w:jc w:val="both"/>
        <w:rPr>
          <w:rFonts w:ascii="Open Sans" w:hAnsi="Open Sans" w:cs="Open Sans"/>
        </w:rPr>
      </w:pPr>
      <w:r w:rsidRPr="000A61D7">
        <w:rPr>
          <w:rFonts w:ascii="Open Sans" w:hAnsi="Open Sans" w:cs="Open Sans"/>
        </w:rPr>
        <w:t xml:space="preserve">Guía local de habla hispana para las visitas </w:t>
      </w:r>
    </w:p>
    <w:p w:rsidR="00A37234" w:rsidRPr="000A61D7" w:rsidRDefault="00A37234" w:rsidP="00A37234">
      <w:pPr>
        <w:pStyle w:val="Default"/>
        <w:numPr>
          <w:ilvl w:val="0"/>
          <w:numId w:val="1"/>
        </w:numPr>
        <w:jc w:val="both"/>
        <w:rPr>
          <w:rFonts w:ascii="Open Sans" w:hAnsi="Open Sans" w:cs="Open Sans"/>
        </w:rPr>
      </w:pPr>
      <w:r w:rsidRPr="000A61D7">
        <w:rPr>
          <w:rFonts w:ascii="Open Sans" w:hAnsi="Open Sans" w:cs="Open Sans"/>
        </w:rPr>
        <w:t xml:space="preserve">Presentes personales a cada pasajero </w:t>
      </w:r>
    </w:p>
    <w:p w:rsidR="00A37234" w:rsidRPr="000A61D7" w:rsidRDefault="00A37234" w:rsidP="00A37234">
      <w:pPr>
        <w:pStyle w:val="Default"/>
        <w:jc w:val="both"/>
        <w:rPr>
          <w:rFonts w:ascii="Open Sans" w:hAnsi="Open Sans" w:cs="Open San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Los Precios NO Incluyen</w:t>
      </w:r>
      <w:r w:rsidRPr="000A61D7">
        <w:rPr>
          <w:rFonts w:ascii="Open Sans" w:hAnsi="Open Sans" w:cs="Open Sans"/>
        </w:rPr>
        <w:t xml:space="preserve">: </w:t>
      </w:r>
    </w:p>
    <w:p w:rsidR="00A37234" w:rsidRPr="000A61D7" w:rsidRDefault="00A37234" w:rsidP="00A37234">
      <w:pPr>
        <w:pStyle w:val="Default"/>
        <w:numPr>
          <w:ilvl w:val="0"/>
          <w:numId w:val="2"/>
        </w:numPr>
        <w:spacing w:after="12"/>
        <w:jc w:val="both"/>
        <w:rPr>
          <w:rFonts w:ascii="Open Sans" w:hAnsi="Open Sans" w:cs="Open Sans"/>
        </w:rPr>
      </w:pPr>
      <w:r w:rsidRPr="000A61D7">
        <w:rPr>
          <w:rFonts w:ascii="Open Sans" w:hAnsi="Open Sans" w:cs="Open Sans"/>
        </w:rPr>
        <w:t xml:space="preserve">Vuelos internacionales u domésticos </w:t>
      </w:r>
    </w:p>
    <w:p w:rsidR="00A37234" w:rsidRPr="000A61D7" w:rsidRDefault="00A37234" w:rsidP="00A37234">
      <w:pPr>
        <w:pStyle w:val="Default"/>
        <w:numPr>
          <w:ilvl w:val="0"/>
          <w:numId w:val="2"/>
        </w:numPr>
        <w:spacing w:after="12"/>
        <w:jc w:val="both"/>
        <w:rPr>
          <w:rFonts w:ascii="Open Sans" w:hAnsi="Open Sans" w:cs="Open Sans"/>
        </w:rPr>
      </w:pPr>
      <w:r w:rsidRPr="000A61D7">
        <w:rPr>
          <w:rFonts w:ascii="Open Sans" w:hAnsi="Open Sans" w:cs="Open Sans"/>
        </w:rPr>
        <w:t xml:space="preserve">Visados, tasas de fronteras y/o aeropuertos </w:t>
      </w:r>
    </w:p>
    <w:p w:rsidR="00A37234" w:rsidRPr="000A61D7" w:rsidRDefault="00A37234" w:rsidP="00A37234">
      <w:pPr>
        <w:pStyle w:val="Default"/>
        <w:numPr>
          <w:ilvl w:val="0"/>
          <w:numId w:val="2"/>
        </w:numPr>
        <w:spacing w:after="12"/>
        <w:jc w:val="both"/>
        <w:rPr>
          <w:rFonts w:ascii="Open Sans" w:hAnsi="Open Sans" w:cs="Open Sans"/>
        </w:rPr>
      </w:pPr>
      <w:r w:rsidRPr="000A61D7">
        <w:rPr>
          <w:rFonts w:ascii="Open Sans" w:hAnsi="Open Sans" w:cs="Open Sans"/>
        </w:rPr>
        <w:t xml:space="preserve">Comidas fuera de las arriba mencionadas </w:t>
      </w:r>
    </w:p>
    <w:p w:rsidR="00A37234" w:rsidRPr="000A61D7" w:rsidRDefault="00A37234" w:rsidP="00A37234">
      <w:pPr>
        <w:pStyle w:val="Default"/>
        <w:numPr>
          <w:ilvl w:val="0"/>
          <w:numId w:val="2"/>
        </w:numPr>
        <w:spacing w:after="12"/>
        <w:jc w:val="both"/>
        <w:rPr>
          <w:rFonts w:ascii="Open Sans" w:hAnsi="Open Sans" w:cs="Open Sans"/>
        </w:rPr>
      </w:pPr>
      <w:r w:rsidRPr="000A61D7">
        <w:rPr>
          <w:rFonts w:ascii="Open Sans" w:hAnsi="Open Sans" w:cs="Open Sans"/>
        </w:rPr>
        <w:lastRenderedPageBreak/>
        <w:t xml:space="preserve">Maleteros </w:t>
      </w:r>
    </w:p>
    <w:p w:rsidR="00A37234" w:rsidRPr="000A61D7" w:rsidRDefault="00A37234" w:rsidP="00A37234">
      <w:pPr>
        <w:pStyle w:val="Default"/>
        <w:numPr>
          <w:ilvl w:val="0"/>
          <w:numId w:val="2"/>
        </w:numPr>
        <w:spacing w:after="12"/>
        <w:jc w:val="both"/>
        <w:rPr>
          <w:rFonts w:ascii="Open Sans" w:hAnsi="Open Sans" w:cs="Open Sans"/>
        </w:rPr>
      </w:pPr>
      <w:r w:rsidRPr="000A61D7">
        <w:rPr>
          <w:rFonts w:ascii="Open Sans" w:hAnsi="Open Sans" w:cs="Open Sans"/>
        </w:rPr>
        <w:t xml:space="preserve">Gastos de índole personal </w:t>
      </w:r>
    </w:p>
    <w:p w:rsidR="00A37234" w:rsidRPr="000A61D7" w:rsidRDefault="00A37234" w:rsidP="00A37234">
      <w:pPr>
        <w:pStyle w:val="Default"/>
        <w:numPr>
          <w:ilvl w:val="0"/>
          <w:numId w:val="2"/>
        </w:numPr>
        <w:spacing w:after="12"/>
        <w:jc w:val="both"/>
        <w:rPr>
          <w:rFonts w:ascii="Open Sans" w:hAnsi="Open Sans" w:cs="Open Sans"/>
        </w:rPr>
      </w:pPr>
      <w:r w:rsidRPr="000A61D7">
        <w:rPr>
          <w:rFonts w:ascii="Open Sans" w:hAnsi="Open Sans" w:cs="Open Sans"/>
        </w:rPr>
        <w:t xml:space="preserve">Propinas a guías y conductores </w:t>
      </w:r>
    </w:p>
    <w:p w:rsidR="00A37234" w:rsidRPr="000A61D7" w:rsidRDefault="00A37234" w:rsidP="00A37234">
      <w:pPr>
        <w:pStyle w:val="Default"/>
        <w:numPr>
          <w:ilvl w:val="0"/>
          <w:numId w:val="2"/>
        </w:numPr>
        <w:spacing w:after="12"/>
        <w:jc w:val="both"/>
        <w:rPr>
          <w:rFonts w:ascii="Open Sans" w:hAnsi="Open Sans" w:cs="Open Sans"/>
        </w:rPr>
      </w:pPr>
      <w:r w:rsidRPr="000A61D7">
        <w:rPr>
          <w:rFonts w:ascii="Open Sans" w:hAnsi="Open Sans" w:cs="Open Sans"/>
        </w:rPr>
        <w:t xml:space="preserve">Seguro Medico </w:t>
      </w:r>
    </w:p>
    <w:p w:rsidR="00A37234" w:rsidRPr="000A61D7" w:rsidRDefault="00A37234" w:rsidP="00A37234">
      <w:pPr>
        <w:pStyle w:val="Default"/>
        <w:numPr>
          <w:ilvl w:val="0"/>
          <w:numId w:val="2"/>
        </w:numPr>
        <w:spacing w:after="12"/>
        <w:jc w:val="both"/>
        <w:rPr>
          <w:rFonts w:ascii="Open Sans" w:hAnsi="Open Sans" w:cs="Open Sans"/>
        </w:rPr>
      </w:pPr>
      <w:r w:rsidRPr="000A61D7">
        <w:rPr>
          <w:rFonts w:ascii="Open Sans" w:hAnsi="Open Sans" w:cs="Open Sans"/>
        </w:rPr>
        <w:t xml:space="preserve">Seguro por accidentes </w:t>
      </w:r>
    </w:p>
    <w:p w:rsidR="00A37234" w:rsidRPr="000A61D7" w:rsidRDefault="00A37234" w:rsidP="00A37234">
      <w:pPr>
        <w:pStyle w:val="Default"/>
        <w:numPr>
          <w:ilvl w:val="0"/>
          <w:numId w:val="2"/>
        </w:numPr>
        <w:jc w:val="both"/>
        <w:rPr>
          <w:rFonts w:ascii="Open Sans" w:hAnsi="Open Sans" w:cs="Open Sans"/>
        </w:rPr>
      </w:pPr>
      <w:r w:rsidRPr="000A61D7">
        <w:rPr>
          <w:rFonts w:ascii="Open Sans" w:hAnsi="Open Sans" w:cs="Open Sans"/>
        </w:rPr>
        <w:t xml:space="preserve">Seguro por daño o perdida de maletas </w:t>
      </w:r>
    </w:p>
    <w:p w:rsidR="00A37234" w:rsidRPr="000A61D7" w:rsidRDefault="00A37234" w:rsidP="00A37234">
      <w:pPr>
        <w:pStyle w:val="Default"/>
        <w:jc w:val="both"/>
        <w:rPr>
          <w:rFonts w:ascii="Open Sans" w:hAnsi="Open Sans" w:cs="Open Sans"/>
        </w:rPr>
      </w:pPr>
    </w:p>
    <w:p w:rsidR="00A37234" w:rsidRPr="000A61D7" w:rsidRDefault="00A37234" w:rsidP="00A37234">
      <w:pPr>
        <w:pStyle w:val="Default"/>
        <w:jc w:val="both"/>
        <w:rPr>
          <w:rFonts w:ascii="Open Sans" w:hAnsi="Open Sans" w:cs="Open Sans"/>
        </w:rPr>
      </w:pPr>
      <w:r w:rsidRPr="000A61D7">
        <w:rPr>
          <w:rFonts w:ascii="Open Sans" w:hAnsi="Open Sans" w:cs="Open Sans"/>
          <w:b/>
          <w:bCs/>
        </w:rPr>
        <w:t xml:space="preserve">Notas importantes: </w:t>
      </w:r>
    </w:p>
    <w:p w:rsidR="00A37234" w:rsidRPr="000A61D7" w:rsidRDefault="00A37234" w:rsidP="00A37234">
      <w:pPr>
        <w:pStyle w:val="Default"/>
        <w:numPr>
          <w:ilvl w:val="0"/>
          <w:numId w:val="3"/>
        </w:numPr>
        <w:spacing w:after="12"/>
        <w:jc w:val="both"/>
        <w:rPr>
          <w:rFonts w:ascii="Open Sans" w:hAnsi="Open Sans" w:cs="Open Sans"/>
        </w:rPr>
      </w:pPr>
      <w:r w:rsidRPr="000A61D7">
        <w:rPr>
          <w:rFonts w:ascii="Open Sans" w:hAnsi="Open Sans" w:cs="Open Sans"/>
        </w:rPr>
        <w:t xml:space="preserve">La primera noche es siempre sin la cena, aunque el tour reservado sea con media pensión </w:t>
      </w:r>
    </w:p>
    <w:p w:rsidR="00A37234" w:rsidRPr="000A61D7" w:rsidRDefault="00A37234" w:rsidP="00A37234">
      <w:pPr>
        <w:pStyle w:val="Default"/>
        <w:numPr>
          <w:ilvl w:val="0"/>
          <w:numId w:val="3"/>
        </w:numPr>
        <w:spacing w:after="12"/>
        <w:jc w:val="both"/>
        <w:rPr>
          <w:rFonts w:ascii="Open Sans" w:hAnsi="Open Sans" w:cs="Open Sans"/>
        </w:rPr>
      </w:pPr>
      <w:r w:rsidRPr="000A61D7">
        <w:rPr>
          <w:rFonts w:ascii="Open Sans" w:hAnsi="Open Sans" w:cs="Open Sans"/>
        </w:rPr>
        <w:t xml:space="preserve">No se garantiza conductor de habla hispana durante los traslados </w:t>
      </w:r>
    </w:p>
    <w:p w:rsidR="00A37234" w:rsidRPr="000A61D7" w:rsidRDefault="00A37234" w:rsidP="00A37234">
      <w:pPr>
        <w:pStyle w:val="Default"/>
        <w:numPr>
          <w:ilvl w:val="0"/>
          <w:numId w:val="3"/>
        </w:numPr>
        <w:jc w:val="both"/>
        <w:rPr>
          <w:rFonts w:ascii="Open Sans" w:hAnsi="Open Sans" w:cs="Open Sans"/>
        </w:rPr>
      </w:pPr>
      <w:r w:rsidRPr="000A61D7">
        <w:rPr>
          <w:rFonts w:ascii="Open Sans" w:hAnsi="Open Sans" w:cs="Open Sans"/>
        </w:rPr>
        <w:t xml:space="preserve">Los traslados incluidos son solo en los días del inicio (llegada) y final (salida) del Circuito. Cualquier otro día será cobrado como traslado adicional. </w:t>
      </w:r>
    </w:p>
    <w:p w:rsidR="00CD187C" w:rsidRPr="000A61D7" w:rsidRDefault="00CD187C" w:rsidP="001B3266">
      <w:pPr>
        <w:pStyle w:val="Default"/>
        <w:jc w:val="both"/>
        <w:rPr>
          <w:rFonts w:ascii="Open Sans" w:hAnsi="Open Sans" w:cs="Open Sans"/>
          <w:b/>
          <w:bCs/>
        </w:rPr>
      </w:pPr>
    </w:p>
    <w:p w:rsidR="001B3266" w:rsidRPr="000A61D7" w:rsidRDefault="001B3266" w:rsidP="001B3266">
      <w:pPr>
        <w:pStyle w:val="Default"/>
        <w:jc w:val="both"/>
        <w:rPr>
          <w:rFonts w:ascii="Open Sans" w:hAnsi="Open Sans" w:cs="Open Sans"/>
        </w:rPr>
      </w:pPr>
      <w:r w:rsidRPr="000A61D7">
        <w:rPr>
          <w:rFonts w:ascii="Open Sans" w:hAnsi="Open Sans" w:cs="Open Sans"/>
          <w:b/>
          <w:bCs/>
        </w:rPr>
        <w:t xml:space="preserve">Propinas en Israel </w:t>
      </w:r>
    </w:p>
    <w:p w:rsidR="001B3266" w:rsidRPr="000A61D7" w:rsidRDefault="001B3266" w:rsidP="001B3266">
      <w:pPr>
        <w:pStyle w:val="Default"/>
        <w:jc w:val="both"/>
        <w:rPr>
          <w:rFonts w:ascii="Open Sans" w:hAnsi="Open Sans" w:cs="Open Sans"/>
        </w:rPr>
      </w:pPr>
      <w:r w:rsidRPr="000A61D7">
        <w:rPr>
          <w:rFonts w:ascii="Open Sans" w:hAnsi="Open Sans" w:cs="Open Sans"/>
        </w:rPr>
        <w:t xml:space="preserve">Las propinas no están incluidas en los precios de los Circuitos. </w:t>
      </w:r>
    </w:p>
    <w:p w:rsidR="001B3266" w:rsidRPr="000A61D7" w:rsidRDefault="001B3266" w:rsidP="001B3266">
      <w:pPr>
        <w:pStyle w:val="Default"/>
        <w:jc w:val="both"/>
        <w:rPr>
          <w:rFonts w:ascii="Open Sans" w:hAnsi="Open Sans" w:cs="Open Sans"/>
        </w:rPr>
      </w:pPr>
      <w:r w:rsidRPr="000A61D7">
        <w:rPr>
          <w:rFonts w:ascii="Open Sans" w:hAnsi="Open Sans" w:cs="Open Sans"/>
        </w:rPr>
        <w:t xml:space="preserve">Lo que se acostumbra en Israel son las siguientes propinas: </w:t>
      </w:r>
    </w:p>
    <w:p w:rsidR="001B3266" w:rsidRPr="000A61D7" w:rsidRDefault="001B3266" w:rsidP="001B3266">
      <w:pPr>
        <w:pStyle w:val="Default"/>
        <w:numPr>
          <w:ilvl w:val="0"/>
          <w:numId w:val="4"/>
        </w:numPr>
        <w:jc w:val="both"/>
        <w:rPr>
          <w:rFonts w:ascii="Open Sans" w:hAnsi="Open Sans" w:cs="Open Sans"/>
        </w:rPr>
      </w:pPr>
      <w:r w:rsidRPr="000A61D7">
        <w:rPr>
          <w:rFonts w:ascii="Open Sans" w:hAnsi="Open Sans" w:cs="Open Sans"/>
        </w:rPr>
        <w:t xml:space="preserve">Tour: USD 5 por día por persona. </w:t>
      </w:r>
    </w:p>
    <w:p w:rsidR="001B3266" w:rsidRPr="000A61D7" w:rsidRDefault="001B3266" w:rsidP="001B3266">
      <w:pPr>
        <w:pStyle w:val="Default"/>
        <w:numPr>
          <w:ilvl w:val="0"/>
          <w:numId w:val="4"/>
        </w:numPr>
        <w:jc w:val="both"/>
        <w:rPr>
          <w:rFonts w:ascii="Open Sans" w:hAnsi="Open Sans" w:cs="Open Sans"/>
        </w:rPr>
      </w:pPr>
      <w:r w:rsidRPr="000A61D7">
        <w:rPr>
          <w:rFonts w:ascii="Open Sans" w:hAnsi="Open Sans" w:cs="Open Sans"/>
        </w:rPr>
        <w:t xml:space="preserve">Conductor del Bus: USD 3 por día por persona. </w:t>
      </w:r>
    </w:p>
    <w:p w:rsidR="001B3266" w:rsidRPr="000A61D7" w:rsidRDefault="001B3266" w:rsidP="001B3266">
      <w:pPr>
        <w:pStyle w:val="Default"/>
        <w:numPr>
          <w:ilvl w:val="0"/>
          <w:numId w:val="4"/>
        </w:numPr>
        <w:jc w:val="both"/>
        <w:rPr>
          <w:rFonts w:ascii="Open Sans" w:hAnsi="Open Sans" w:cs="Open Sans"/>
        </w:rPr>
      </w:pPr>
      <w:r w:rsidRPr="000A61D7">
        <w:rPr>
          <w:rFonts w:ascii="Open Sans" w:hAnsi="Open Sans" w:cs="Open Sans"/>
        </w:rPr>
        <w:t xml:space="preserve">Traslados del/al Aeropuerto: USD 2,50 por traslado por persona. </w:t>
      </w:r>
    </w:p>
    <w:p w:rsidR="001B3266" w:rsidRPr="000A61D7" w:rsidRDefault="001B3266" w:rsidP="001B3266">
      <w:pPr>
        <w:pStyle w:val="Default"/>
        <w:numPr>
          <w:ilvl w:val="0"/>
          <w:numId w:val="4"/>
        </w:numPr>
        <w:jc w:val="both"/>
        <w:rPr>
          <w:rFonts w:ascii="Open Sans" w:hAnsi="Open Sans" w:cs="Open Sans"/>
        </w:rPr>
      </w:pPr>
      <w:r w:rsidRPr="000A61D7">
        <w:rPr>
          <w:rFonts w:ascii="Open Sans" w:hAnsi="Open Sans" w:cs="Open Sans"/>
        </w:rPr>
        <w:t xml:space="preserve">Maleteros en los Hoteles: USD 1.50 por cada maleta. </w:t>
      </w:r>
    </w:p>
    <w:p w:rsidR="001B3266" w:rsidRPr="000A61D7" w:rsidRDefault="001B3266" w:rsidP="001B3266">
      <w:pPr>
        <w:pStyle w:val="Default"/>
        <w:numPr>
          <w:ilvl w:val="0"/>
          <w:numId w:val="4"/>
        </w:numPr>
        <w:jc w:val="both"/>
        <w:rPr>
          <w:rFonts w:ascii="Open Sans" w:hAnsi="Open Sans" w:cs="Open Sans"/>
        </w:rPr>
      </w:pPr>
      <w:r w:rsidRPr="000A61D7">
        <w:rPr>
          <w:rFonts w:ascii="Open Sans" w:hAnsi="Open Sans" w:cs="Open Sans"/>
        </w:rPr>
        <w:t>Camareros en los Restaurantes: USD 1 por persona.</w:t>
      </w:r>
    </w:p>
    <w:p w:rsidR="00A37234" w:rsidRPr="000A61D7" w:rsidRDefault="00A37234" w:rsidP="00A37234">
      <w:pPr>
        <w:pStyle w:val="Default"/>
        <w:jc w:val="both"/>
        <w:rPr>
          <w:rFonts w:ascii="Open Sans" w:hAnsi="Open Sans" w:cs="Open Sans"/>
        </w:rPr>
      </w:pPr>
    </w:p>
    <w:p w:rsidR="00A37234" w:rsidRPr="000A61D7" w:rsidRDefault="00A37234" w:rsidP="00A37234">
      <w:pPr>
        <w:jc w:val="both"/>
        <w:rPr>
          <w:rFonts w:ascii="Open Sans" w:hAnsi="Open Sans" w:cs="Open Sans"/>
          <w:sz w:val="24"/>
          <w:szCs w:val="24"/>
        </w:rPr>
      </w:pPr>
      <w:r w:rsidRPr="000A61D7">
        <w:rPr>
          <w:rFonts w:ascii="Open Sans" w:hAnsi="Open Sans" w:cs="Open Sans"/>
          <w:b/>
          <w:bCs/>
          <w:sz w:val="24"/>
          <w:szCs w:val="24"/>
        </w:rPr>
        <w:t xml:space="preserve">Observaciones: </w:t>
      </w:r>
      <w:r w:rsidRPr="000A61D7">
        <w:rPr>
          <w:rFonts w:ascii="Open Sans" w:hAnsi="Open Sans" w:cs="Open Sans"/>
          <w:bCs/>
          <w:sz w:val="24"/>
          <w:szCs w:val="24"/>
        </w:rPr>
        <w:t xml:space="preserve">El proveedor local </w:t>
      </w:r>
      <w:r w:rsidRPr="000A61D7">
        <w:rPr>
          <w:rFonts w:ascii="Open Sans" w:hAnsi="Open Sans" w:cs="Open Sans"/>
          <w:sz w:val="24"/>
          <w:szCs w:val="24"/>
        </w:rPr>
        <w:t>se reserva el derecho de cambiar la secuencia del programa y los hoteles sin previo aviso, no se reembolsará dinero por no tomar noches de hoteles, excursiones o comidas en el transcurso del itinerario.</w:t>
      </w:r>
    </w:p>
    <w:sectPr w:rsidR="00A37234" w:rsidRPr="000A61D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5D" w:rsidRDefault="00411F5D" w:rsidP="000A61D7">
      <w:pPr>
        <w:spacing w:after="0" w:line="240" w:lineRule="auto"/>
      </w:pPr>
      <w:r>
        <w:separator/>
      </w:r>
    </w:p>
  </w:endnote>
  <w:endnote w:type="continuationSeparator" w:id="0">
    <w:p w:rsidR="00411F5D" w:rsidRDefault="00411F5D" w:rsidP="000A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5D" w:rsidRDefault="00411F5D" w:rsidP="000A61D7">
      <w:pPr>
        <w:spacing w:after="0" w:line="240" w:lineRule="auto"/>
      </w:pPr>
      <w:r>
        <w:separator/>
      </w:r>
    </w:p>
  </w:footnote>
  <w:footnote w:type="continuationSeparator" w:id="0">
    <w:p w:rsidR="00411F5D" w:rsidRDefault="00411F5D" w:rsidP="000A6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D7" w:rsidRDefault="000A61D7" w:rsidP="000A61D7">
    <w:pPr>
      <w:pStyle w:val="Encabezado"/>
      <w:jc w:val="right"/>
    </w:pPr>
    <w:r>
      <w:rPr>
        <w:noProof/>
        <w:lang w:eastAsia="es-GT"/>
      </w:rPr>
      <w:drawing>
        <wp:inline distT="0" distB="0" distL="0" distR="0">
          <wp:extent cx="1419225" cy="714622"/>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a:extLst>
                      <a:ext uri="{28A0092B-C50C-407E-A947-70E740481C1C}">
                        <a14:useLocalDpi xmlns:a14="http://schemas.microsoft.com/office/drawing/2010/main" val="0"/>
                      </a:ext>
                    </a:extLst>
                  </a:blip>
                  <a:srcRect l="3201" t="28004" r="11789" b="29191"/>
                  <a:stretch/>
                </pic:blipFill>
                <pic:spPr bwMode="auto">
                  <a:xfrm>
                    <a:off x="0" y="0"/>
                    <a:ext cx="1451091" cy="7306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964CE"/>
    <w:multiLevelType w:val="hybridMultilevel"/>
    <w:tmpl w:val="06F666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4E20778"/>
    <w:multiLevelType w:val="hybridMultilevel"/>
    <w:tmpl w:val="5BCE823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5D746F78"/>
    <w:multiLevelType w:val="hybridMultilevel"/>
    <w:tmpl w:val="4B2E72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5EE66FBB"/>
    <w:multiLevelType w:val="hybridMultilevel"/>
    <w:tmpl w:val="71B481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4"/>
    <w:rsid w:val="000A61D7"/>
    <w:rsid w:val="001B3266"/>
    <w:rsid w:val="00411F5D"/>
    <w:rsid w:val="00544557"/>
    <w:rsid w:val="00855612"/>
    <w:rsid w:val="00906BD0"/>
    <w:rsid w:val="00A25AA3"/>
    <w:rsid w:val="00A37234"/>
    <w:rsid w:val="00CA2D37"/>
    <w:rsid w:val="00CD187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BCC9F-B67E-4D31-9C01-F64D20D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7234"/>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0A6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61D7"/>
  </w:style>
  <w:style w:type="paragraph" w:styleId="Piedepgina">
    <w:name w:val="footer"/>
    <w:basedOn w:val="Normal"/>
    <w:link w:val="PiedepginaCar"/>
    <w:uiPriority w:val="99"/>
    <w:unhideWhenUsed/>
    <w:rsid w:val="000A6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9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1119</Words>
  <Characters>6157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5</cp:revision>
  <dcterms:created xsi:type="dcterms:W3CDTF">2018-12-28T19:44:00Z</dcterms:created>
  <dcterms:modified xsi:type="dcterms:W3CDTF">2019-05-10T02:51:00Z</dcterms:modified>
</cp:coreProperties>
</file>